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oKlavuzu"/>
        <w:tblpPr w:leftFromText="141" w:rightFromText="141" w:vertAnchor="page" w:horzAnchor="page" w:tblpX="8318" w:tblpY="145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tblGrid>
      <w:tr w:rsidR="008E3C45" w:rsidRPr="00C2313D" w14:paraId="7B9273CD" w14:textId="77777777" w:rsidTr="008E3C45">
        <w:trPr>
          <w:cantSplit/>
          <w:trHeight w:hRule="exact" w:val="227"/>
        </w:trPr>
        <w:tc>
          <w:tcPr>
            <w:tcW w:w="1838" w:type="dxa"/>
            <w:vAlign w:val="center"/>
          </w:tcPr>
          <w:p w14:paraId="6348D14D" w14:textId="77777777" w:rsidR="008E3C45" w:rsidRPr="00C2313D" w:rsidRDefault="008E3C45" w:rsidP="008E3C45">
            <w:pPr>
              <w:spacing w:before="0" w:after="0" w:line="240" w:lineRule="auto"/>
              <w:ind w:firstLine="0"/>
              <w:jc w:val="center"/>
              <w:rPr>
                <w:rFonts w:cs="Times New Roman"/>
                <w:color w:val="FFFFFF" w:themeColor="background1"/>
                <w:sz w:val="16"/>
              </w:rPr>
            </w:pPr>
            <w:r w:rsidRPr="00C2313D">
              <w:rPr>
                <w:rFonts w:cs="Times New Roman"/>
                <w:color w:val="FFFFFF" w:themeColor="background1"/>
                <w:sz w:val="16"/>
              </w:rPr>
              <w:t>e-ISSN: 2149-1658</w:t>
            </w:r>
          </w:p>
        </w:tc>
      </w:tr>
      <w:tr w:rsidR="008E3C45" w:rsidRPr="00C2313D" w14:paraId="6702BB33" w14:textId="77777777" w:rsidTr="008E3C45">
        <w:trPr>
          <w:cantSplit/>
          <w:trHeight w:hRule="exact" w:val="227"/>
        </w:trPr>
        <w:tc>
          <w:tcPr>
            <w:tcW w:w="1838" w:type="dxa"/>
            <w:vAlign w:val="center"/>
          </w:tcPr>
          <w:p w14:paraId="3C7170D7" w14:textId="77777777" w:rsidR="008E3C45" w:rsidRPr="00C2313D" w:rsidRDefault="008E3C45" w:rsidP="008E3C45">
            <w:pPr>
              <w:spacing w:before="0" w:after="0" w:line="240" w:lineRule="auto"/>
              <w:ind w:firstLine="0"/>
              <w:jc w:val="center"/>
              <w:rPr>
                <w:rFonts w:cs="Times New Roman"/>
                <w:color w:val="FFFFFF" w:themeColor="background1"/>
                <w:sz w:val="16"/>
              </w:rPr>
            </w:pPr>
            <w:r w:rsidRPr="00C2313D">
              <w:rPr>
                <w:rFonts w:cs="Times New Roman"/>
                <w:color w:val="FFFFFF" w:themeColor="background1"/>
                <w:sz w:val="16"/>
              </w:rPr>
              <w:t>Volume: x / Issue: x</w:t>
            </w:r>
          </w:p>
        </w:tc>
      </w:tr>
      <w:tr w:rsidR="008E3C45" w:rsidRPr="00C2313D" w14:paraId="68FB43B8" w14:textId="77777777" w:rsidTr="008E3C45">
        <w:trPr>
          <w:cantSplit/>
          <w:trHeight w:hRule="exact" w:val="227"/>
        </w:trPr>
        <w:tc>
          <w:tcPr>
            <w:tcW w:w="1838" w:type="dxa"/>
            <w:vAlign w:val="center"/>
          </w:tcPr>
          <w:p w14:paraId="6ED47E39" w14:textId="77777777" w:rsidR="008E3C45" w:rsidRPr="00C2313D" w:rsidRDefault="008E3C45" w:rsidP="008E3C45">
            <w:pPr>
              <w:spacing w:before="0" w:after="0" w:line="240" w:lineRule="auto"/>
              <w:ind w:firstLine="0"/>
              <w:jc w:val="center"/>
              <w:rPr>
                <w:rFonts w:cs="Times New Roman"/>
                <w:color w:val="FFFFFF" w:themeColor="background1"/>
                <w:sz w:val="16"/>
              </w:rPr>
            </w:pPr>
            <w:r w:rsidRPr="00C2313D">
              <w:rPr>
                <w:rFonts w:cs="Times New Roman"/>
                <w:color w:val="FFFFFF" w:themeColor="background1"/>
                <w:sz w:val="16"/>
              </w:rPr>
              <w:t>Month, YEAR</w:t>
            </w:r>
          </w:p>
        </w:tc>
      </w:tr>
      <w:tr w:rsidR="008E3C45" w:rsidRPr="00C2313D" w14:paraId="68542BED" w14:textId="77777777" w:rsidTr="008E3C45">
        <w:trPr>
          <w:cantSplit/>
          <w:trHeight w:hRule="exact" w:val="227"/>
        </w:trPr>
        <w:tc>
          <w:tcPr>
            <w:tcW w:w="1838" w:type="dxa"/>
            <w:vAlign w:val="center"/>
          </w:tcPr>
          <w:p w14:paraId="0A61E328" w14:textId="77777777" w:rsidR="008E3C45" w:rsidRPr="00C2313D" w:rsidRDefault="008E3C45" w:rsidP="008E3C45">
            <w:pPr>
              <w:spacing w:before="0" w:after="0" w:line="240" w:lineRule="auto"/>
              <w:ind w:firstLine="0"/>
              <w:jc w:val="center"/>
              <w:rPr>
                <w:rFonts w:cs="Times New Roman"/>
                <w:color w:val="FFFFFF" w:themeColor="background1"/>
                <w:sz w:val="16"/>
              </w:rPr>
            </w:pPr>
            <w:r w:rsidRPr="00C2313D">
              <w:rPr>
                <w:rFonts w:cs="Times New Roman"/>
                <w:color w:val="FFFFFF" w:themeColor="background1"/>
                <w:sz w:val="16"/>
              </w:rPr>
              <w:t>pp.: X-X</w:t>
            </w:r>
          </w:p>
        </w:tc>
      </w:tr>
    </w:tbl>
    <w:p w14:paraId="32CFC632" w14:textId="299E78A1" w:rsidR="00FF04B3" w:rsidRPr="00C2313D" w:rsidRDefault="00A954A2" w:rsidP="008E3C45">
      <w:pPr>
        <w:tabs>
          <w:tab w:val="left" w:pos="5748"/>
        </w:tabs>
        <w:ind w:firstLine="0"/>
      </w:pPr>
      <w:r w:rsidRPr="00C2313D">
        <w:rPr>
          <w:noProof/>
          <w:lang w:val="tr-TR" w:eastAsia="tr-TR"/>
        </w:rPr>
        <w:drawing>
          <wp:anchor distT="0" distB="0" distL="114300" distR="114300" simplePos="0" relativeHeight="251658240" behindDoc="1" locked="0" layoutInCell="1" allowOverlap="1" wp14:anchorId="2C914034" wp14:editId="7A2376AC">
            <wp:simplePos x="0" y="0"/>
            <wp:positionH relativeFrom="column">
              <wp:posOffset>120700</wp:posOffset>
            </wp:positionH>
            <wp:positionV relativeFrom="paragraph">
              <wp:posOffset>-1270</wp:posOffset>
            </wp:positionV>
            <wp:extent cx="5516059" cy="637200"/>
            <wp:effectExtent l="0" t="0" r="0" b="0"/>
            <wp:wrapNone/>
            <wp:docPr id="1551770150" name="Resim 1551770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770150" name="banner.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516059" cy="637200"/>
                    </a:xfrm>
                    <a:prstGeom prst="rect">
                      <a:avLst/>
                    </a:prstGeom>
                  </pic:spPr>
                </pic:pic>
              </a:graphicData>
            </a:graphic>
            <wp14:sizeRelH relativeFrom="margin">
              <wp14:pctWidth>0</wp14:pctWidth>
            </wp14:sizeRelH>
            <wp14:sizeRelV relativeFrom="margin">
              <wp14:pctHeight>0</wp14:pctHeight>
            </wp14:sizeRelV>
          </wp:anchor>
        </w:drawing>
      </w:r>
      <w:r w:rsidR="008E3C45">
        <w:tab/>
      </w:r>
    </w:p>
    <w:p w14:paraId="4137C83E" w14:textId="5A1149E1" w:rsidR="004F0E54" w:rsidRPr="00C2313D" w:rsidRDefault="004F0E54" w:rsidP="0087472F">
      <w:pPr>
        <w:ind w:firstLine="0"/>
      </w:pPr>
    </w:p>
    <w:p w14:paraId="53C2D8C7" w14:textId="77777777" w:rsidR="0087472F" w:rsidRPr="00C2313D" w:rsidRDefault="0087472F" w:rsidP="0087472F"/>
    <w:p w14:paraId="6CD78D46" w14:textId="68656648" w:rsidR="00C46058" w:rsidRPr="00DC53FC" w:rsidRDefault="006B7C4A" w:rsidP="00DC2EAB">
      <w:pPr>
        <w:pStyle w:val="MainTitle"/>
      </w:pPr>
      <w:permStart w:id="1283812744" w:edGrp="everyone"/>
      <w:r w:rsidRPr="006B7C4A">
        <w:t>The Use of Sponsorship Activities in Social Media Communication: A Comparative Content Analysis in the Context of Cryptocurrency Exchange Platforms</w:t>
      </w:r>
      <w:permEnd w:id="1283812744"/>
      <w:r w:rsidR="00C46058" w:rsidRPr="00DC53FC">
        <w:t xml:space="preserve"> *</w:t>
      </w:r>
    </w:p>
    <w:p w14:paraId="2B653975" w14:textId="5B2C147D" w:rsidR="00FF09FE" w:rsidRPr="0035224A" w:rsidRDefault="00FF09FE" w:rsidP="0035224A">
      <w:pPr>
        <w:pStyle w:val="NAMEs"/>
      </w:pPr>
      <w:r w:rsidRPr="0035224A">
        <w:t>First AUTHOR</w:t>
      </w:r>
      <w:r w:rsidRPr="0035224A">
        <w:rPr>
          <w:vertAlign w:val="superscript"/>
        </w:rPr>
        <w:t>1</w:t>
      </w:r>
      <w:r w:rsidRPr="0035224A">
        <w:t>, Second AUTHOR</w:t>
      </w:r>
      <w:r w:rsidRPr="0035224A">
        <w:rPr>
          <w:vertAlign w:val="superscript"/>
        </w:rPr>
        <w:t>2</w:t>
      </w:r>
      <w:r w:rsidRPr="0035224A">
        <w:t>, Third AUTHOR</w:t>
      </w:r>
      <w:r w:rsidRPr="0035224A">
        <w:rPr>
          <w:vertAlign w:val="superscript"/>
        </w:rPr>
        <w:t>3</w:t>
      </w:r>
      <w:r w:rsidR="00986043" w:rsidRPr="0035224A">
        <w:t>,</w:t>
      </w:r>
      <w:r w:rsidRPr="0035224A">
        <w:t xml:space="preserve"> </w:t>
      </w:r>
      <w:r w:rsidR="00986043" w:rsidRPr="00495903">
        <w:rPr>
          <w:lang w:val="en-US"/>
        </w:rPr>
        <w:t>Fourth</w:t>
      </w:r>
      <w:r w:rsidR="00986043" w:rsidRPr="0035224A">
        <w:t xml:space="preserve"> AUTHOR </w:t>
      </w:r>
      <w:r w:rsidR="00986043" w:rsidRPr="0035224A">
        <w:rPr>
          <w:vertAlign w:val="superscript"/>
        </w:rPr>
        <w:t>4</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ayout w:type="fixed"/>
        <w:tblLook w:val="04A0" w:firstRow="1" w:lastRow="0" w:firstColumn="1" w:lastColumn="0" w:noHBand="0" w:noVBand="1"/>
      </w:tblPr>
      <w:tblGrid>
        <w:gridCol w:w="2972"/>
        <w:gridCol w:w="6088"/>
      </w:tblGrid>
      <w:tr w:rsidR="00FF09FE" w:rsidRPr="00C2313D" w14:paraId="76911188" w14:textId="77777777" w:rsidTr="00DC09E0">
        <w:trPr>
          <w:trHeight w:val="3742"/>
        </w:trPr>
        <w:tc>
          <w:tcPr>
            <w:tcW w:w="2972" w:type="dxa"/>
            <w:shd w:val="clear" w:color="auto" w:fill="F2F2F2" w:themeFill="background1" w:themeFillShade="F2"/>
            <w:vAlign w:val="center"/>
          </w:tcPr>
          <w:p w14:paraId="655A031C" w14:textId="77777777" w:rsidR="00FF09FE" w:rsidRPr="00C2313D" w:rsidRDefault="00FF09FE" w:rsidP="004E2A02">
            <w:pPr>
              <w:spacing w:before="0" w:after="0" w:line="240" w:lineRule="auto"/>
              <w:ind w:firstLine="0"/>
              <w:jc w:val="center"/>
              <w:rPr>
                <w:rFonts w:cs="Times New Roman"/>
                <w:sz w:val="14"/>
              </w:rPr>
            </w:pPr>
            <w:r w:rsidRPr="00C2313D">
              <w:rPr>
                <w:noProof/>
                <w:lang w:val="tr-TR" w:eastAsia="tr-TR"/>
              </w:rPr>
              <w:drawing>
                <wp:inline distT="0" distB="0" distL="0" distR="0" wp14:anchorId="4EF94E1F" wp14:editId="16603142">
                  <wp:extent cx="777240" cy="285115"/>
                  <wp:effectExtent l="0" t="0" r="3810" b="635"/>
                  <wp:docPr id="6" name="Resim 6">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Resim 6">
                            <a:hlinkClick r:id="rId10"/>
                          </pic:cNvPr>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77240" cy="285115"/>
                          </a:xfrm>
                          <a:prstGeom prst="rect">
                            <a:avLst/>
                          </a:prstGeom>
                        </pic:spPr>
                      </pic:pic>
                    </a:graphicData>
                  </a:graphic>
                </wp:inline>
              </w:drawing>
            </w:r>
            <w:r w:rsidRPr="00C2313D">
              <w:rPr>
                <w:rFonts w:cs="Times New Roman"/>
                <w:sz w:val="14"/>
              </w:rPr>
              <w:t xml:space="preserve">       </w:t>
            </w:r>
            <w:r w:rsidRPr="00C2313D">
              <w:rPr>
                <w:noProof/>
                <w:lang w:val="tr-TR" w:eastAsia="tr-TR"/>
              </w:rPr>
              <w:drawing>
                <wp:inline distT="0" distB="0" distL="0" distR="0" wp14:anchorId="4EB3746C" wp14:editId="392DF763">
                  <wp:extent cx="779780" cy="285115"/>
                  <wp:effectExtent l="0" t="0" r="1270" b="635"/>
                  <wp:docPr id="4" name="Resim 4">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sim 4">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79780" cy="285115"/>
                          </a:xfrm>
                          <a:prstGeom prst="rect">
                            <a:avLst/>
                          </a:prstGeom>
                        </pic:spPr>
                      </pic:pic>
                    </a:graphicData>
                  </a:graphic>
                </wp:inline>
              </w:drawing>
            </w:r>
          </w:p>
          <w:p w14:paraId="49363F8F" w14:textId="77777777" w:rsidR="00FF09FE" w:rsidRPr="00C2313D" w:rsidRDefault="00FF09FE" w:rsidP="004E2A02">
            <w:pPr>
              <w:spacing w:before="0" w:after="0" w:line="240" w:lineRule="auto"/>
              <w:ind w:firstLine="0"/>
              <w:jc w:val="left"/>
              <w:rPr>
                <w:rFonts w:cs="Times New Roman"/>
                <w:sz w:val="16"/>
                <w:szCs w:val="16"/>
              </w:rPr>
            </w:pPr>
          </w:p>
          <w:p w14:paraId="41312A7D" w14:textId="77777777" w:rsidR="00FF09FE" w:rsidRPr="00C2313D" w:rsidRDefault="00FF09FE" w:rsidP="004E2A02">
            <w:pPr>
              <w:spacing w:before="0" w:after="0" w:line="240" w:lineRule="auto"/>
              <w:ind w:firstLine="0"/>
              <w:jc w:val="left"/>
              <w:rPr>
                <w:rFonts w:cs="Times New Roman"/>
                <w:sz w:val="16"/>
                <w:szCs w:val="16"/>
              </w:rPr>
            </w:pPr>
            <w:r w:rsidRPr="00C2313D">
              <w:rPr>
                <w:rFonts w:cs="Times New Roman"/>
                <w:sz w:val="16"/>
                <w:szCs w:val="16"/>
              </w:rPr>
              <w:t>1. Institution, E-Mail,</w:t>
            </w:r>
            <w:r w:rsidRPr="00C2313D">
              <w:rPr>
                <w:sz w:val="16"/>
                <w:szCs w:val="16"/>
              </w:rPr>
              <w:br/>
            </w:r>
            <w:hyperlink r:id="rId14" w:history="1">
              <w:r w:rsidRPr="00C2313D">
                <w:rPr>
                  <w:rStyle w:val="Kpr"/>
                  <w:rFonts w:cs="Times New Roman"/>
                  <w:sz w:val="16"/>
                  <w:szCs w:val="16"/>
                </w:rPr>
                <w:t>https://orcid.org/0000-0000-0000-0000</w:t>
              </w:r>
            </w:hyperlink>
          </w:p>
          <w:p w14:paraId="1637D993" w14:textId="77777777" w:rsidR="00FF09FE" w:rsidRPr="00C2313D" w:rsidRDefault="00FF09FE" w:rsidP="004E2A02">
            <w:pPr>
              <w:spacing w:before="0" w:after="0" w:line="240" w:lineRule="auto"/>
              <w:ind w:firstLine="0"/>
              <w:jc w:val="left"/>
              <w:rPr>
                <w:rFonts w:cs="Times New Roman"/>
                <w:sz w:val="16"/>
                <w:szCs w:val="16"/>
              </w:rPr>
            </w:pPr>
          </w:p>
          <w:p w14:paraId="77A29FE9" w14:textId="77777777" w:rsidR="00FF09FE" w:rsidRPr="00C2313D" w:rsidRDefault="00FF09FE" w:rsidP="004E2A02">
            <w:pPr>
              <w:spacing w:before="0" w:after="0" w:line="240" w:lineRule="auto"/>
              <w:ind w:firstLine="0"/>
              <w:jc w:val="left"/>
              <w:rPr>
                <w:rFonts w:cs="Times New Roman"/>
                <w:sz w:val="16"/>
                <w:szCs w:val="16"/>
              </w:rPr>
            </w:pPr>
            <w:r w:rsidRPr="00C2313D">
              <w:rPr>
                <w:rFonts w:cs="Times New Roman"/>
                <w:sz w:val="16"/>
                <w:szCs w:val="16"/>
              </w:rPr>
              <w:t>2. Institution, E-Mail,</w:t>
            </w:r>
            <w:r w:rsidRPr="00C2313D">
              <w:rPr>
                <w:sz w:val="16"/>
                <w:szCs w:val="16"/>
              </w:rPr>
              <w:br/>
            </w:r>
            <w:hyperlink r:id="rId15" w:history="1">
              <w:r w:rsidRPr="00C2313D">
                <w:rPr>
                  <w:rStyle w:val="Kpr"/>
                  <w:rFonts w:cs="Times New Roman"/>
                  <w:sz w:val="16"/>
                  <w:szCs w:val="16"/>
                </w:rPr>
                <w:t>https://orcid.org/0000-0000-0000-0000</w:t>
              </w:r>
            </w:hyperlink>
          </w:p>
          <w:p w14:paraId="34DDA0BC" w14:textId="77777777" w:rsidR="00FF09FE" w:rsidRPr="00C2313D" w:rsidRDefault="00FF09FE" w:rsidP="004E2A02">
            <w:pPr>
              <w:spacing w:before="0" w:after="0" w:line="240" w:lineRule="auto"/>
              <w:ind w:firstLine="0"/>
              <w:jc w:val="left"/>
              <w:rPr>
                <w:rFonts w:cs="Times New Roman"/>
                <w:sz w:val="16"/>
                <w:szCs w:val="16"/>
              </w:rPr>
            </w:pPr>
          </w:p>
          <w:p w14:paraId="356C2623" w14:textId="77777777" w:rsidR="00FF09FE" w:rsidRPr="00C2313D" w:rsidRDefault="00FF09FE" w:rsidP="004E2A02">
            <w:pPr>
              <w:spacing w:before="0" w:after="0" w:line="240" w:lineRule="auto"/>
              <w:ind w:firstLine="0"/>
              <w:jc w:val="left"/>
              <w:rPr>
                <w:rStyle w:val="Kpr"/>
                <w:rFonts w:cs="Times New Roman"/>
                <w:sz w:val="16"/>
                <w:szCs w:val="16"/>
              </w:rPr>
            </w:pPr>
            <w:r w:rsidRPr="00C2313D">
              <w:rPr>
                <w:rFonts w:cs="Times New Roman"/>
                <w:sz w:val="16"/>
                <w:szCs w:val="16"/>
              </w:rPr>
              <w:t>3. Institution, E-Mail,</w:t>
            </w:r>
            <w:r w:rsidRPr="00C2313D">
              <w:rPr>
                <w:sz w:val="16"/>
                <w:szCs w:val="16"/>
              </w:rPr>
              <w:br/>
            </w:r>
            <w:hyperlink r:id="rId16" w:history="1">
              <w:r w:rsidRPr="00C2313D">
                <w:rPr>
                  <w:rStyle w:val="Kpr"/>
                  <w:rFonts w:cs="Times New Roman"/>
                  <w:sz w:val="16"/>
                  <w:szCs w:val="16"/>
                </w:rPr>
                <w:t>https://orcid.org/0000-0000-0000-0000</w:t>
              </w:r>
            </w:hyperlink>
          </w:p>
          <w:p w14:paraId="7A3F2E6F" w14:textId="77777777" w:rsidR="00986043" w:rsidRPr="00C2313D" w:rsidRDefault="00986043" w:rsidP="004E2A02">
            <w:pPr>
              <w:spacing w:before="0" w:after="0" w:line="240" w:lineRule="auto"/>
              <w:ind w:firstLine="0"/>
              <w:jc w:val="left"/>
              <w:rPr>
                <w:rStyle w:val="Kpr"/>
                <w:rFonts w:cs="Times New Roman"/>
                <w:sz w:val="16"/>
                <w:szCs w:val="16"/>
              </w:rPr>
            </w:pPr>
          </w:p>
          <w:p w14:paraId="685D6E33" w14:textId="2F5A1E95" w:rsidR="00986043" w:rsidRPr="00C2313D" w:rsidRDefault="00986043" w:rsidP="00986043">
            <w:pPr>
              <w:spacing w:before="0" w:after="0" w:line="240" w:lineRule="auto"/>
              <w:ind w:firstLine="0"/>
              <w:jc w:val="left"/>
              <w:rPr>
                <w:rStyle w:val="Kpr"/>
                <w:rFonts w:cs="Times New Roman"/>
                <w:sz w:val="16"/>
                <w:szCs w:val="16"/>
              </w:rPr>
            </w:pPr>
            <w:r w:rsidRPr="00C2313D">
              <w:rPr>
                <w:rFonts w:cs="Times New Roman"/>
                <w:sz w:val="16"/>
                <w:szCs w:val="16"/>
              </w:rPr>
              <w:t>4. Institution, E-Mail,</w:t>
            </w:r>
            <w:r w:rsidRPr="00C2313D">
              <w:rPr>
                <w:sz w:val="16"/>
                <w:szCs w:val="16"/>
              </w:rPr>
              <w:br/>
            </w:r>
            <w:hyperlink r:id="rId17" w:history="1">
              <w:r w:rsidRPr="00C2313D">
                <w:rPr>
                  <w:rStyle w:val="Kpr"/>
                  <w:rFonts w:cs="Times New Roman"/>
                  <w:sz w:val="16"/>
                  <w:szCs w:val="16"/>
                </w:rPr>
                <w:t>https://orcid.org/0000-0000-0000-0000</w:t>
              </w:r>
            </w:hyperlink>
          </w:p>
          <w:p w14:paraId="10FFDE64" w14:textId="77777777" w:rsidR="00FF09FE" w:rsidRPr="00C2313D" w:rsidRDefault="00FF09FE" w:rsidP="004E2A02">
            <w:pPr>
              <w:spacing w:before="0" w:after="0" w:line="240" w:lineRule="auto"/>
              <w:ind w:firstLine="0"/>
              <w:jc w:val="left"/>
              <w:rPr>
                <w:rStyle w:val="Kpr"/>
                <w:rFonts w:cs="Times New Roman"/>
                <w:sz w:val="16"/>
                <w:szCs w:val="16"/>
              </w:rPr>
            </w:pPr>
          </w:p>
          <w:p w14:paraId="4303555B" w14:textId="77777777" w:rsidR="00FF09FE" w:rsidRPr="00C2313D" w:rsidRDefault="00FF09FE" w:rsidP="004E2A02">
            <w:pPr>
              <w:spacing w:before="0" w:after="0" w:line="240" w:lineRule="auto"/>
              <w:ind w:firstLine="0"/>
              <w:jc w:val="left"/>
              <w:rPr>
                <w:rStyle w:val="Kpr"/>
                <w:rFonts w:cs="Times New Roman"/>
                <w:sz w:val="16"/>
                <w:szCs w:val="16"/>
              </w:rPr>
            </w:pPr>
          </w:p>
          <w:p w14:paraId="71EE5248" w14:textId="568A10B1" w:rsidR="00FF09FE" w:rsidRPr="002F08F0" w:rsidRDefault="00FF09FE" w:rsidP="004E2A02">
            <w:pPr>
              <w:spacing w:before="0" w:after="0" w:line="240" w:lineRule="auto"/>
              <w:ind w:firstLine="0"/>
              <w:rPr>
                <w:rFonts w:cs="Times New Roman"/>
                <w:sz w:val="18"/>
              </w:rPr>
            </w:pPr>
            <w:r w:rsidRPr="00C2313D">
              <w:rPr>
                <w:rFonts w:cs="Times New Roman"/>
                <w:sz w:val="18"/>
              </w:rPr>
              <w:t xml:space="preserve">* Any information about institutions supporting your work regarding this article, </w:t>
            </w:r>
            <w:r w:rsidR="00B14104">
              <w:rPr>
                <w:rFonts w:cs="Times New Roman"/>
                <w:sz w:val="18"/>
              </w:rPr>
              <w:t>p</w:t>
            </w:r>
            <w:r w:rsidRPr="00C2313D">
              <w:rPr>
                <w:rFonts w:cs="Times New Roman"/>
                <w:sz w:val="18"/>
              </w:rPr>
              <w:t xml:space="preserve">roject number or whether the work was presented </w:t>
            </w:r>
            <w:r w:rsidR="00B14104">
              <w:rPr>
                <w:rFonts w:cs="Times New Roman"/>
                <w:sz w:val="18"/>
              </w:rPr>
              <w:t xml:space="preserve">at a previous </w:t>
            </w:r>
            <w:r w:rsidRPr="00C2313D">
              <w:rPr>
                <w:rFonts w:cs="Times New Roman"/>
                <w:sz w:val="18"/>
              </w:rPr>
              <w:t xml:space="preserve">academic conference should be </w:t>
            </w:r>
            <w:r w:rsidR="00B14104">
              <w:rPr>
                <w:rFonts w:cs="Times New Roman"/>
                <w:sz w:val="18"/>
              </w:rPr>
              <w:t>included</w:t>
            </w:r>
            <w:r w:rsidRPr="00C2313D">
              <w:rPr>
                <w:rFonts w:cs="Times New Roman"/>
                <w:sz w:val="18"/>
              </w:rPr>
              <w:t xml:space="preserve"> in the Applicant Information file.</w:t>
            </w:r>
          </w:p>
        </w:tc>
        <w:tc>
          <w:tcPr>
            <w:tcW w:w="6088" w:type="dxa"/>
            <w:shd w:val="clear" w:color="auto" w:fill="F2F2F2" w:themeFill="background1" w:themeFillShade="F2"/>
            <w:vAlign w:val="center"/>
          </w:tcPr>
          <w:p w14:paraId="5ED78645" w14:textId="77777777" w:rsidR="00FF09FE" w:rsidRPr="00C2313D" w:rsidRDefault="00FF09FE" w:rsidP="00DC53FC">
            <w:pPr>
              <w:pStyle w:val="AbsTitle"/>
            </w:pPr>
            <w:r w:rsidRPr="00C2313D">
              <w:t>Abstract</w:t>
            </w:r>
          </w:p>
          <w:p w14:paraId="0D46F77C" w14:textId="650F0276" w:rsidR="00FF09FE" w:rsidRPr="00C2313D" w:rsidRDefault="006B7C4A" w:rsidP="00DC2EAB">
            <w:pPr>
              <w:pStyle w:val="Abstrct"/>
            </w:pPr>
            <w:permStart w:id="552936380" w:edGrp="everyone"/>
            <w:r>
              <w:t>S</w:t>
            </w:r>
            <w:r w:rsidRPr="00FA461D">
              <w:t xml:space="preserve">triking advances in technology have not only led to the emergence of new industries but also caused significant shifts in the marketing communication strategies of brands operating across various sectors. In this context, it is observed that, in a digitalized environment businesses seeking to communicate effectively with their target audiences and strengthen their brand image make extensive use of social media platforms, and that sponsorship activities are increasingly carried out through new media. Within the framework of increasingly competitive conditions in the digital world, new sectors are being shaped and strengthened </w:t>
            </w:r>
            <w:r w:rsidR="00670FA0" w:rsidRPr="00FA461D">
              <w:t>using</w:t>
            </w:r>
            <w:r w:rsidRPr="00FA461D">
              <w:t xml:space="preserve"> new media channels. Therefore, understanding the marketing communication strategies of cryptocurrency exchange platforms as one of the emerging </w:t>
            </w:r>
            <w:proofErr w:type="gramStart"/>
            <w:r w:rsidRPr="00FA461D">
              <w:t>sectors,</w:t>
            </w:r>
            <w:proofErr w:type="gramEnd"/>
            <w:r w:rsidRPr="00FA461D">
              <w:t xml:space="preserve"> in the social media environment and examining the importance they place on sponsorship activities is of great significance. Based on this objective, the present study aims to conduct an in-depth</w:t>
            </w:r>
            <w:r w:rsidR="001333F6" w:rsidRPr="00FA461D">
              <w:t xml:space="preserve"> qualitative</w:t>
            </w:r>
            <w:r w:rsidRPr="00FA461D">
              <w:t xml:space="preserve"> analysis of the sponsorship related social media posts shared by Türkiye’s leading cryptocurrency exchange platforms </w:t>
            </w:r>
            <w:proofErr w:type="spellStart"/>
            <w:r w:rsidRPr="00FA461D">
              <w:t>Paribu</w:t>
            </w:r>
            <w:proofErr w:type="spellEnd"/>
            <w:r w:rsidRPr="00FA461D">
              <w:t xml:space="preserve"> and </w:t>
            </w:r>
            <w:proofErr w:type="spellStart"/>
            <w:r w:rsidRPr="00FA461D">
              <w:t>BtcTurk</w:t>
            </w:r>
            <w:proofErr w:type="spellEnd"/>
            <w:r w:rsidRPr="00FA461D">
              <w:t xml:space="preserve">, using content analysis method. To achieve these objectives, a total of 37 sponsorship related posts shared by the brands on YouTube between April 2024 and </w:t>
            </w:r>
            <w:r w:rsidR="002E68B9" w:rsidRPr="00FA461D">
              <w:t xml:space="preserve">April </w:t>
            </w:r>
            <w:r w:rsidRPr="00FA461D">
              <w:t xml:space="preserve">2025 were analyzed within the context of predetermined themes. The study compared the sponsorship activities shared on YouTube by </w:t>
            </w:r>
            <w:proofErr w:type="spellStart"/>
            <w:r w:rsidRPr="00FA461D">
              <w:t>Paribu</w:t>
            </w:r>
            <w:proofErr w:type="spellEnd"/>
            <w:r w:rsidRPr="00FA461D">
              <w:t xml:space="preserve"> and </w:t>
            </w:r>
            <w:proofErr w:type="spellStart"/>
            <w:r w:rsidRPr="00FA461D">
              <w:t>BtcTurk</w:t>
            </w:r>
            <w:proofErr w:type="spellEnd"/>
            <w:r w:rsidRPr="00FA461D">
              <w:t xml:space="preserve">, in terms of the types of sponsorships the brands focus on, the engagement levels of these posts, and the level of brand </w:t>
            </w:r>
            <w:r w:rsidR="001333F6" w:rsidRPr="00FA461D">
              <w:t>compatibility</w:t>
            </w:r>
            <w:r w:rsidRPr="00FA461D">
              <w:t xml:space="preserve"> between the sponsorship activities. The findings reveal that </w:t>
            </w:r>
            <w:proofErr w:type="spellStart"/>
            <w:r w:rsidRPr="00FA461D">
              <w:t>Paribu's</w:t>
            </w:r>
            <w:proofErr w:type="spellEnd"/>
            <w:r w:rsidRPr="00FA461D">
              <w:t xml:space="preserve"> content is more diverse, focusing primarily on sponsorships with cultural depth and focusing on corporate image-focused activities, while </w:t>
            </w:r>
            <w:proofErr w:type="spellStart"/>
            <w:r w:rsidRPr="00FA461D">
              <w:t>BtcTurk</w:t>
            </w:r>
            <w:proofErr w:type="spellEnd"/>
            <w:r w:rsidRPr="00FA461D">
              <w:t xml:space="preserve"> focuses on high-visibility events that appeal to a broad audience, such as sporting events, and focusing on product and image-focused sponsorships</w:t>
            </w:r>
            <w:r>
              <w:t>.</w:t>
            </w:r>
            <w:permEnd w:id="552936380"/>
          </w:p>
        </w:tc>
      </w:tr>
      <w:tr w:rsidR="00FF09FE" w:rsidRPr="00C2313D" w14:paraId="09F67302" w14:textId="77777777" w:rsidTr="00DC09E0">
        <w:trPr>
          <w:trHeight w:val="273"/>
        </w:trPr>
        <w:tc>
          <w:tcPr>
            <w:tcW w:w="2972" w:type="dxa"/>
            <w:shd w:val="clear" w:color="auto" w:fill="F2F2F2" w:themeFill="background1" w:themeFillShade="F2"/>
            <w:vAlign w:val="center"/>
          </w:tcPr>
          <w:p w14:paraId="365A852B" w14:textId="77777777" w:rsidR="00FF09FE" w:rsidRPr="00C2313D" w:rsidRDefault="00FF09FE" w:rsidP="004E2A02">
            <w:pPr>
              <w:spacing w:before="0" w:after="0" w:line="240" w:lineRule="auto"/>
              <w:ind w:firstLine="0"/>
              <w:jc w:val="left"/>
              <w:rPr>
                <w:sz w:val="14"/>
                <w:lang w:eastAsia="tr-TR"/>
              </w:rPr>
            </w:pPr>
            <w:r w:rsidRPr="00C2313D">
              <w:rPr>
                <w:sz w:val="16"/>
                <w:lang w:eastAsia="tr-TR"/>
              </w:rPr>
              <w:t>https://doi.org/10.30798/makuiibf.xxxxxx</w:t>
            </w:r>
          </w:p>
        </w:tc>
        <w:tc>
          <w:tcPr>
            <w:tcW w:w="6088" w:type="dxa"/>
            <w:shd w:val="clear" w:color="auto" w:fill="F2F2F2" w:themeFill="background1" w:themeFillShade="F2"/>
            <w:vAlign w:val="center"/>
          </w:tcPr>
          <w:p w14:paraId="49B398B7" w14:textId="2BEBC2D4" w:rsidR="00FF09FE" w:rsidRPr="00C2313D" w:rsidRDefault="00FF09FE" w:rsidP="00DC53FC">
            <w:pPr>
              <w:pStyle w:val="AralkYok"/>
            </w:pPr>
            <w:r w:rsidRPr="00C2313D">
              <w:t xml:space="preserve">Keywords: </w:t>
            </w:r>
            <w:permStart w:id="246577610" w:edGrp="everyone"/>
            <w:r w:rsidR="006B7C4A" w:rsidRPr="006B7C4A">
              <w:t>Social Media Communication,</w:t>
            </w:r>
            <w:r w:rsidR="00147868">
              <w:t xml:space="preserve"> Digital Marketing,</w:t>
            </w:r>
            <w:r w:rsidR="006B7C4A" w:rsidRPr="006B7C4A">
              <w:t xml:space="preserve"> Cryptocurrency Exchange Platforms, Sponsorship, Financial Services</w:t>
            </w:r>
            <w:permEnd w:id="246577610"/>
          </w:p>
        </w:tc>
      </w:tr>
    </w:tbl>
    <w:p w14:paraId="7145CFC4" w14:textId="7A8D307B" w:rsidR="00FF09FE" w:rsidRPr="00C2313D" w:rsidRDefault="00FF09FE" w:rsidP="00FF09FE">
      <w:pPr>
        <w:tabs>
          <w:tab w:val="left" w:pos="2074"/>
        </w:tabs>
        <w:spacing w:before="0" w:after="160" w:line="259" w:lineRule="auto"/>
        <w:ind w:firstLine="0"/>
        <w:jc w:val="left"/>
        <w:rPr>
          <w:b/>
          <w:caps/>
        </w:rPr>
      </w:pPr>
    </w:p>
    <w:p w14:paraId="1589D00E" w14:textId="77777777" w:rsidR="00FF09FE" w:rsidRPr="00C2313D" w:rsidRDefault="00FF09FE" w:rsidP="00FF09FE">
      <w:pPr>
        <w:tabs>
          <w:tab w:val="left" w:pos="2074"/>
        </w:tabs>
        <w:spacing w:before="0" w:after="160" w:line="259" w:lineRule="auto"/>
        <w:ind w:firstLine="0"/>
        <w:jc w:val="left"/>
        <w:rPr>
          <w:b/>
          <w:caps/>
        </w:rPr>
      </w:pPr>
    </w:p>
    <w:p w14:paraId="06261D64" w14:textId="6C65DE62" w:rsidR="00DC09E0" w:rsidRDefault="00DC09E0" w:rsidP="00FF09FE">
      <w:pPr>
        <w:tabs>
          <w:tab w:val="left" w:pos="2074"/>
        </w:tabs>
        <w:spacing w:before="0" w:after="160" w:line="259" w:lineRule="auto"/>
        <w:ind w:firstLine="0"/>
        <w:jc w:val="left"/>
        <w:rPr>
          <w:b/>
          <w:caps/>
        </w:rPr>
      </w:pPr>
    </w:p>
    <w:p w14:paraId="1B115894" w14:textId="6DF8612A" w:rsidR="00DC53FC" w:rsidRDefault="00DC53FC" w:rsidP="00FF09FE">
      <w:pPr>
        <w:tabs>
          <w:tab w:val="left" w:pos="2074"/>
        </w:tabs>
        <w:spacing w:before="0" w:after="160" w:line="259" w:lineRule="auto"/>
        <w:ind w:firstLine="0"/>
        <w:jc w:val="left"/>
        <w:rPr>
          <w:b/>
          <w:caps/>
        </w:rPr>
      </w:pPr>
    </w:p>
    <w:p w14:paraId="6CB48A08" w14:textId="77777777" w:rsidR="00DC53FC" w:rsidRPr="00C2313D" w:rsidRDefault="00DC53FC" w:rsidP="00FF09FE">
      <w:pPr>
        <w:tabs>
          <w:tab w:val="left" w:pos="2074"/>
        </w:tabs>
        <w:spacing w:before="0" w:after="160" w:line="259" w:lineRule="auto"/>
        <w:ind w:firstLine="0"/>
        <w:jc w:val="left"/>
        <w:rPr>
          <w:b/>
          <w:caps/>
        </w:rPr>
      </w:pPr>
    </w:p>
    <w:p w14:paraId="291A1910" w14:textId="77777777" w:rsidR="00DC09E0" w:rsidRPr="00C2313D" w:rsidRDefault="00DC09E0" w:rsidP="00FF09FE">
      <w:pPr>
        <w:tabs>
          <w:tab w:val="left" w:pos="2074"/>
        </w:tabs>
        <w:spacing w:before="0" w:after="160" w:line="259" w:lineRule="auto"/>
        <w:ind w:firstLine="0"/>
        <w:jc w:val="left"/>
        <w:rPr>
          <w:b/>
          <w:caps/>
        </w:rPr>
      </w:pP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ayout w:type="fixed"/>
        <w:tblLook w:val="04A0" w:firstRow="1" w:lastRow="0" w:firstColumn="1" w:lastColumn="0" w:noHBand="0" w:noVBand="1"/>
      </w:tblPr>
      <w:tblGrid>
        <w:gridCol w:w="3020"/>
        <w:gridCol w:w="3020"/>
        <w:gridCol w:w="3020"/>
      </w:tblGrid>
      <w:tr w:rsidR="00FF09FE" w:rsidRPr="00C2313D" w14:paraId="392B10D2" w14:textId="77777777" w:rsidTr="00DC09E0">
        <w:trPr>
          <w:trHeight w:hRule="exact" w:val="284"/>
        </w:trPr>
        <w:tc>
          <w:tcPr>
            <w:tcW w:w="3020" w:type="dxa"/>
            <w:shd w:val="clear" w:color="auto" w:fill="F2F2F2" w:themeFill="background1" w:themeFillShade="F2"/>
            <w:vAlign w:val="center"/>
          </w:tcPr>
          <w:p w14:paraId="1E407496" w14:textId="77777777" w:rsidR="00FF09FE" w:rsidRPr="00C2313D" w:rsidRDefault="00FF09FE" w:rsidP="004E2A02">
            <w:pPr>
              <w:spacing w:before="0" w:after="0" w:line="240" w:lineRule="auto"/>
              <w:ind w:firstLine="0"/>
              <w:jc w:val="center"/>
              <w:rPr>
                <w:b/>
                <w:sz w:val="18"/>
                <w:szCs w:val="16"/>
              </w:rPr>
            </w:pPr>
            <w:r w:rsidRPr="00C2313D">
              <w:rPr>
                <w:b/>
                <w:sz w:val="18"/>
                <w:szCs w:val="16"/>
              </w:rPr>
              <w:t>Article Type</w:t>
            </w:r>
          </w:p>
        </w:tc>
        <w:tc>
          <w:tcPr>
            <w:tcW w:w="3020" w:type="dxa"/>
            <w:shd w:val="clear" w:color="auto" w:fill="F2F2F2" w:themeFill="background1" w:themeFillShade="F2"/>
            <w:vAlign w:val="center"/>
          </w:tcPr>
          <w:p w14:paraId="29C56500" w14:textId="77777777" w:rsidR="00FF09FE" w:rsidRPr="00C2313D" w:rsidRDefault="00FF09FE" w:rsidP="004E2A02">
            <w:pPr>
              <w:spacing w:before="0" w:after="0" w:line="240" w:lineRule="auto"/>
              <w:ind w:firstLine="0"/>
              <w:jc w:val="center"/>
              <w:rPr>
                <w:b/>
                <w:sz w:val="18"/>
                <w:szCs w:val="16"/>
              </w:rPr>
            </w:pPr>
            <w:r w:rsidRPr="00C2313D">
              <w:rPr>
                <w:b/>
                <w:sz w:val="18"/>
                <w:szCs w:val="16"/>
              </w:rPr>
              <w:t>Application Date</w:t>
            </w:r>
          </w:p>
        </w:tc>
        <w:tc>
          <w:tcPr>
            <w:tcW w:w="3020" w:type="dxa"/>
            <w:shd w:val="clear" w:color="auto" w:fill="F2F2F2" w:themeFill="background1" w:themeFillShade="F2"/>
            <w:vAlign w:val="center"/>
          </w:tcPr>
          <w:p w14:paraId="14C087EB" w14:textId="77777777" w:rsidR="00FF09FE" w:rsidRPr="00C2313D" w:rsidRDefault="00FF09FE" w:rsidP="004E2A02">
            <w:pPr>
              <w:spacing w:before="0" w:after="0" w:line="240" w:lineRule="auto"/>
              <w:ind w:firstLine="0"/>
              <w:jc w:val="center"/>
              <w:rPr>
                <w:b/>
                <w:sz w:val="18"/>
                <w:szCs w:val="16"/>
              </w:rPr>
            </w:pPr>
            <w:r w:rsidRPr="00C2313D">
              <w:rPr>
                <w:b/>
                <w:sz w:val="18"/>
                <w:szCs w:val="16"/>
              </w:rPr>
              <w:t>Admission Date</w:t>
            </w:r>
          </w:p>
        </w:tc>
      </w:tr>
      <w:tr w:rsidR="00FF09FE" w:rsidRPr="00C2313D" w14:paraId="672030B2" w14:textId="77777777" w:rsidTr="00DC09E0">
        <w:trPr>
          <w:trHeight w:hRule="exact" w:val="284"/>
        </w:trPr>
        <w:tc>
          <w:tcPr>
            <w:tcW w:w="3020" w:type="dxa"/>
            <w:shd w:val="clear" w:color="auto" w:fill="F2F2F2" w:themeFill="background1" w:themeFillShade="F2"/>
            <w:vAlign w:val="center"/>
          </w:tcPr>
          <w:p w14:paraId="443128F2" w14:textId="3BB431C7" w:rsidR="00FF09FE" w:rsidRPr="00C2313D" w:rsidRDefault="00FF09FE" w:rsidP="004E2A02">
            <w:pPr>
              <w:spacing w:before="0" w:after="0" w:line="240" w:lineRule="auto"/>
              <w:ind w:firstLine="0"/>
              <w:jc w:val="center"/>
              <w:rPr>
                <w:sz w:val="18"/>
                <w:szCs w:val="16"/>
              </w:rPr>
            </w:pPr>
            <w:r w:rsidRPr="00C2313D">
              <w:rPr>
                <w:sz w:val="18"/>
                <w:szCs w:val="16"/>
              </w:rPr>
              <w:t>Research Article</w:t>
            </w:r>
          </w:p>
        </w:tc>
        <w:tc>
          <w:tcPr>
            <w:tcW w:w="3020" w:type="dxa"/>
            <w:shd w:val="clear" w:color="auto" w:fill="F2F2F2" w:themeFill="background1" w:themeFillShade="F2"/>
            <w:vAlign w:val="center"/>
          </w:tcPr>
          <w:p w14:paraId="2CFCB1E5" w14:textId="77777777" w:rsidR="00FF09FE" w:rsidRPr="00C2313D" w:rsidRDefault="00FF09FE" w:rsidP="004E2A02">
            <w:pPr>
              <w:spacing w:before="0" w:after="0" w:line="240" w:lineRule="auto"/>
              <w:ind w:firstLine="0"/>
              <w:jc w:val="center"/>
              <w:rPr>
                <w:sz w:val="18"/>
                <w:szCs w:val="16"/>
              </w:rPr>
            </w:pPr>
            <w:r w:rsidRPr="00C2313D">
              <w:rPr>
                <w:sz w:val="18"/>
                <w:szCs w:val="16"/>
              </w:rPr>
              <w:t>…</w:t>
            </w:r>
          </w:p>
        </w:tc>
        <w:tc>
          <w:tcPr>
            <w:tcW w:w="3020" w:type="dxa"/>
            <w:shd w:val="clear" w:color="auto" w:fill="F2F2F2" w:themeFill="background1" w:themeFillShade="F2"/>
            <w:vAlign w:val="center"/>
          </w:tcPr>
          <w:p w14:paraId="754159D5" w14:textId="77777777" w:rsidR="00FF09FE" w:rsidRPr="00C2313D" w:rsidRDefault="00FF09FE" w:rsidP="004E2A02">
            <w:pPr>
              <w:spacing w:before="0" w:after="0" w:line="240" w:lineRule="auto"/>
              <w:ind w:firstLine="0"/>
              <w:jc w:val="center"/>
              <w:rPr>
                <w:sz w:val="18"/>
                <w:szCs w:val="16"/>
              </w:rPr>
            </w:pPr>
            <w:r w:rsidRPr="00C2313D">
              <w:rPr>
                <w:sz w:val="18"/>
                <w:szCs w:val="16"/>
              </w:rPr>
              <w:t>…</w:t>
            </w:r>
          </w:p>
        </w:tc>
      </w:tr>
    </w:tbl>
    <w:p w14:paraId="4EDC0049" w14:textId="69404AC2" w:rsidR="00682A74" w:rsidRPr="00C2313D" w:rsidRDefault="00FF09FE" w:rsidP="00FF09FE">
      <w:pPr>
        <w:tabs>
          <w:tab w:val="left" w:pos="2074"/>
        </w:tabs>
        <w:spacing w:before="0" w:after="160" w:line="259" w:lineRule="auto"/>
        <w:ind w:firstLine="0"/>
        <w:jc w:val="left"/>
        <w:rPr>
          <w:b/>
          <w:caps/>
          <w:sz w:val="16"/>
        </w:rPr>
      </w:pPr>
      <w:r w:rsidRPr="00C2313D">
        <w:rPr>
          <w:b/>
          <w:caps/>
          <w:sz w:val="16"/>
        </w:rPr>
        <w:lastRenderedPageBreak/>
        <w:tab/>
      </w:r>
    </w:p>
    <w:p w14:paraId="3506E23A" w14:textId="1776A269" w:rsidR="00682A74" w:rsidRDefault="00682A74" w:rsidP="00682A74"/>
    <w:p w14:paraId="3D415E14" w14:textId="77777777" w:rsidR="00DC53FC" w:rsidRPr="00C2313D" w:rsidRDefault="00DC53FC" w:rsidP="00682A74"/>
    <w:p w14:paraId="1B51ED51" w14:textId="74101A5E" w:rsidR="004F0E54" w:rsidRPr="009E555E" w:rsidRDefault="00FF09FE" w:rsidP="006963E3">
      <w:pPr>
        <w:pStyle w:val="Balk1"/>
      </w:pPr>
      <w:permStart w:id="381513312" w:edGrp="everyone"/>
      <w:r w:rsidRPr="009E555E">
        <w:t>1</w:t>
      </w:r>
      <w:r w:rsidR="00140E08" w:rsidRPr="009E555E">
        <w:t>. I</w:t>
      </w:r>
      <w:r w:rsidR="0035224A" w:rsidRPr="009E555E">
        <w:t>ntroduction</w:t>
      </w:r>
    </w:p>
    <w:p w14:paraId="55DD4C0E" w14:textId="77777777" w:rsidR="008556BB" w:rsidRPr="00912DFB" w:rsidRDefault="00D02564" w:rsidP="00D02564">
      <w:r>
        <w:t>With the acceleration of digitalization in recent years, many new sectors have emerged, and brands' marketing strategies have undergone a radical transformation in direct proportion to this change (</w:t>
      </w:r>
      <w:proofErr w:type="spellStart"/>
      <w:r>
        <w:t>Morokhova</w:t>
      </w:r>
      <w:proofErr w:type="spellEnd"/>
      <w:r>
        <w:t xml:space="preserve"> et al., 2023). The rapid development of digitalization has resulted in traditional media gradually giving way to new media, which </w:t>
      </w:r>
      <w:r w:rsidR="00670FA0">
        <w:t>is also</w:t>
      </w:r>
      <w:r>
        <w:t xml:space="preserve"> known as social media. In this context, many social media platforms, such as YouTube, Instagram, and others, have launched and become a part of our lives. According to research conducted by TUİK (2024), the most frequently used social media and messaging applications in Türkiye by individuals are WhatsApp (86.2%), YouTube (71.3%), and Instagram (65.4%). In this regard, the importance of social media platforms is once again highlighted.</w:t>
      </w:r>
      <w:r w:rsidR="008556BB">
        <w:t xml:space="preserve"> </w:t>
      </w:r>
      <w:r w:rsidR="00421AC3" w:rsidRPr="00421AC3">
        <w:t>Today, traditional advertising channels have lost their former popularity to social media platforms. The introduction of social media into our lives has created a dynamic transformation, radically changing the way people access information and communicate online (Cinelli et al., 2022).</w:t>
      </w:r>
      <w:r w:rsidR="00421AC3">
        <w:t xml:space="preserve"> </w:t>
      </w:r>
      <w:r w:rsidR="00E42301" w:rsidRPr="00E42301">
        <w:t xml:space="preserve">Today, social media, </w:t>
      </w:r>
      <w:r w:rsidR="00E42301" w:rsidRPr="00912DFB">
        <w:t xml:space="preserve">which is </w:t>
      </w:r>
      <w:proofErr w:type="gramStart"/>
      <w:r w:rsidR="00670FA0" w:rsidRPr="00912DFB">
        <w:t>an</w:t>
      </w:r>
      <w:proofErr w:type="gramEnd"/>
      <w:r w:rsidR="00670FA0" w:rsidRPr="00912DFB">
        <w:t xml:space="preserve"> communication</w:t>
      </w:r>
      <w:r w:rsidR="00E42301" w:rsidRPr="00912DFB">
        <w:t xml:space="preserve"> </w:t>
      </w:r>
      <w:r w:rsidR="008F1409" w:rsidRPr="00912DFB">
        <w:t>medium in</w:t>
      </w:r>
      <w:r w:rsidR="00E42301" w:rsidRPr="00912DFB">
        <w:t xml:space="preserve"> which </w:t>
      </w:r>
      <w:proofErr w:type="gramStart"/>
      <w:r w:rsidR="00E42301" w:rsidRPr="00912DFB">
        <w:t>two way</w:t>
      </w:r>
      <w:proofErr w:type="gramEnd"/>
      <w:r w:rsidR="00E42301" w:rsidRPr="00912DFB">
        <w:t xml:space="preserve"> interactive communication is possible, </w:t>
      </w:r>
      <w:r w:rsidR="00670FA0" w:rsidRPr="00912DFB">
        <w:t>is used</w:t>
      </w:r>
      <w:r w:rsidR="00E42301" w:rsidRPr="00912DFB">
        <w:t xml:space="preserve"> extensively by both the marketing professionals </w:t>
      </w:r>
      <w:proofErr w:type="gramStart"/>
      <w:r w:rsidR="00E42301" w:rsidRPr="00912DFB">
        <w:t>and also</w:t>
      </w:r>
      <w:proofErr w:type="gramEnd"/>
      <w:r w:rsidR="00E42301" w:rsidRPr="00912DFB">
        <w:t xml:space="preserve"> </w:t>
      </w:r>
      <w:r w:rsidR="008556BB" w:rsidRPr="00912DFB">
        <w:t xml:space="preserve">by </w:t>
      </w:r>
      <w:r w:rsidR="00E42301" w:rsidRPr="00912DFB">
        <w:t xml:space="preserve">the consumers. </w:t>
      </w:r>
    </w:p>
    <w:p w14:paraId="59D7302E" w14:textId="77777777" w:rsidR="005952A6" w:rsidRPr="00912DFB" w:rsidRDefault="00E42301" w:rsidP="00D02564">
      <w:r w:rsidRPr="00912DFB">
        <w:t xml:space="preserve">Sponsorship, a key element of marketing </w:t>
      </w:r>
      <w:r w:rsidR="0096006C" w:rsidRPr="00912DFB">
        <w:t>communication</w:t>
      </w:r>
      <w:r w:rsidR="00670FA0" w:rsidRPr="00912DFB">
        <w:t>,</w:t>
      </w:r>
      <w:r w:rsidRPr="00912DFB">
        <w:t xml:space="preserve"> stands out as one of the most significant tools of modern marketing communication used by companies to achieve their marketing objectives (</w:t>
      </w:r>
      <w:proofErr w:type="spellStart"/>
      <w:r w:rsidRPr="00912DFB">
        <w:t>Madube</w:t>
      </w:r>
      <w:proofErr w:type="spellEnd"/>
      <w:r w:rsidRPr="00912DFB">
        <w:t xml:space="preserve"> and </w:t>
      </w:r>
      <w:proofErr w:type="spellStart"/>
      <w:r w:rsidRPr="00912DFB">
        <w:t>Isenah</w:t>
      </w:r>
      <w:proofErr w:type="spellEnd"/>
      <w:r w:rsidRPr="00912DFB">
        <w:t xml:space="preserve">, 2023). </w:t>
      </w:r>
      <w:r w:rsidR="00D02564" w:rsidRPr="00912DFB">
        <w:t xml:space="preserve">Consequently, social media platforms, often </w:t>
      </w:r>
      <w:r w:rsidR="00670FA0" w:rsidRPr="00912DFB">
        <w:t>called</w:t>
      </w:r>
      <w:r w:rsidRPr="00912DFB">
        <w:t xml:space="preserve"> the</w:t>
      </w:r>
      <w:r w:rsidR="00D02564" w:rsidRPr="00912DFB">
        <w:t xml:space="preserve"> new media</w:t>
      </w:r>
      <w:r w:rsidRPr="00912DFB">
        <w:t xml:space="preserve"> platforms</w:t>
      </w:r>
      <w:r w:rsidR="00D02564" w:rsidRPr="00912DFB">
        <w:t xml:space="preserve">, have made communication between brands and consumers </w:t>
      </w:r>
      <w:r w:rsidRPr="00912DFB">
        <w:t xml:space="preserve">two-way also can be referred as </w:t>
      </w:r>
      <w:r w:rsidR="00D02564" w:rsidRPr="00912DFB">
        <w:t xml:space="preserve">interactive. This transformation has forced many marketing communication elements to adapt to this digitalization. </w:t>
      </w:r>
      <w:r w:rsidR="00EB53A5" w:rsidRPr="00912DFB">
        <w:t xml:space="preserve">In this context, sponsorship activities have also been affected by this transformation and are no longer limited to physical environments, gaining visibility in digital environments (Ercan, 2023). </w:t>
      </w:r>
    </w:p>
    <w:p w14:paraId="0DEF11DF" w14:textId="7B8C8BAC" w:rsidR="00EB53A5" w:rsidRPr="00912DFB" w:rsidRDefault="00EB53A5" w:rsidP="00D02564">
      <w:r w:rsidRPr="00912DFB">
        <w:t xml:space="preserve">Sponsorship activities are also quite common in the financial services sector, a rapidly growing sector (Glebova and </w:t>
      </w:r>
      <w:proofErr w:type="spellStart"/>
      <w:r w:rsidRPr="00912DFB">
        <w:t>Mihail'Ova</w:t>
      </w:r>
      <w:proofErr w:type="spellEnd"/>
      <w:r w:rsidRPr="00912DFB">
        <w:t xml:space="preserve">, 2023; </w:t>
      </w:r>
      <w:proofErr w:type="spellStart"/>
      <w:r w:rsidRPr="00912DFB">
        <w:t>Riikkinen</w:t>
      </w:r>
      <w:proofErr w:type="spellEnd"/>
      <w:r w:rsidRPr="00912DFB">
        <w:t xml:space="preserve"> and </w:t>
      </w:r>
      <w:proofErr w:type="spellStart"/>
      <w:r w:rsidRPr="00912DFB">
        <w:t>Pihlajamaa</w:t>
      </w:r>
      <w:proofErr w:type="spellEnd"/>
      <w:r w:rsidRPr="00912DFB">
        <w:t xml:space="preserve">, 2022). Cryptocurrency exchange platforms such as Binance, </w:t>
      </w:r>
      <w:proofErr w:type="spellStart"/>
      <w:r w:rsidRPr="00912DFB">
        <w:t>BtcTurk</w:t>
      </w:r>
      <w:proofErr w:type="spellEnd"/>
      <w:r w:rsidRPr="00912DFB">
        <w:t xml:space="preserve">, and </w:t>
      </w:r>
      <w:proofErr w:type="spellStart"/>
      <w:r w:rsidRPr="00912DFB">
        <w:t>Paribu</w:t>
      </w:r>
      <w:proofErr w:type="spellEnd"/>
      <w:r w:rsidRPr="00912DFB">
        <w:t xml:space="preserve">, which prioritize social media communication strategies due to their digital nature, are also making significant investments in sponsorship activities as part of their social media communication strategies to increase brand awareness, strengthen user engagement, and build trust in the sector. Research indicates that content marketing-based sponsorship practices strengthen the bond between brand and consumer, increase the perceived value of the brand, and positively </w:t>
      </w:r>
      <w:proofErr w:type="gramStart"/>
      <w:r w:rsidRPr="00912DFB">
        <w:t>impact</w:t>
      </w:r>
      <w:proofErr w:type="gramEnd"/>
      <w:r w:rsidRPr="00912DFB">
        <w:t xml:space="preserve"> customer trust and loyalty (</w:t>
      </w:r>
      <w:proofErr w:type="spellStart"/>
      <w:r w:rsidRPr="00912DFB">
        <w:t>Tribak</w:t>
      </w:r>
      <w:proofErr w:type="spellEnd"/>
      <w:r w:rsidRPr="00912DFB">
        <w:t>, 2025).</w:t>
      </w:r>
    </w:p>
    <w:p w14:paraId="2E27D95D" w14:textId="31288248" w:rsidR="00F0570F" w:rsidRPr="00912DFB" w:rsidRDefault="00CD12D2" w:rsidP="00D02564">
      <w:proofErr w:type="gramStart"/>
      <w:r w:rsidRPr="00912DFB">
        <w:t>In light of</w:t>
      </w:r>
      <w:proofErr w:type="gramEnd"/>
      <w:r w:rsidRPr="00912DFB">
        <w:t xml:space="preserve"> this information, this research aims to analyze the sponsorship strategies of </w:t>
      </w:r>
      <w:proofErr w:type="spellStart"/>
      <w:r w:rsidRPr="00912DFB">
        <w:t>Paribu</w:t>
      </w:r>
      <w:proofErr w:type="spellEnd"/>
      <w:r w:rsidRPr="00912DFB">
        <w:t xml:space="preserve"> and </w:t>
      </w:r>
      <w:proofErr w:type="spellStart"/>
      <w:r w:rsidRPr="00912DFB">
        <w:t>BtcTurk</w:t>
      </w:r>
      <w:proofErr w:type="spellEnd"/>
      <w:r w:rsidRPr="00912DFB">
        <w:t xml:space="preserve">, two leading cryptocurrency exchanges operating in Türkiye, through the content they </w:t>
      </w:r>
      <w:r w:rsidR="005952A6" w:rsidRPr="00912DFB">
        <w:lastRenderedPageBreak/>
        <w:t>created</w:t>
      </w:r>
      <w:r w:rsidRPr="00912DFB">
        <w:t xml:space="preserve"> on their social media platforms. A review of the literature reveals </w:t>
      </w:r>
      <w:proofErr w:type="gramStart"/>
      <w:r w:rsidRPr="00912DFB">
        <w:t>that while</w:t>
      </w:r>
      <w:proofErr w:type="gramEnd"/>
      <w:r w:rsidRPr="00912DFB">
        <w:t xml:space="preserve"> sponsorship in various sectors has been frequently investigated by previous studies, </w:t>
      </w:r>
      <w:r w:rsidR="005952A6" w:rsidRPr="00912DFB">
        <w:t xml:space="preserve">but </w:t>
      </w:r>
      <w:r w:rsidRPr="00912DFB">
        <w:t xml:space="preserve">the literature has limited studies on cryptocurrency exchange </w:t>
      </w:r>
      <w:proofErr w:type="gramStart"/>
      <w:r w:rsidRPr="00912DFB">
        <w:t>platforms</w:t>
      </w:r>
      <w:proofErr w:type="gramEnd"/>
      <w:r w:rsidRPr="00912DFB">
        <w:t xml:space="preserve"> and the sponsorship activities </w:t>
      </w:r>
      <w:r w:rsidR="005952A6" w:rsidRPr="00912DFB">
        <w:t xml:space="preserve">of </w:t>
      </w:r>
      <w:r w:rsidRPr="00912DFB">
        <w:t xml:space="preserve">these platforms conduct and share on social media. This limited scope highlights the need for an in-depth evaluation of sponsorship practices in the rapidly growing cryptocurrency sector, which has undergone dramatic changes in the sector. </w:t>
      </w:r>
      <w:r w:rsidR="00251E32" w:rsidRPr="00912DFB">
        <w:t>Therefore, t</w:t>
      </w:r>
      <w:r w:rsidR="00BF21F7" w:rsidRPr="00912DFB">
        <w:t xml:space="preserve">he purpose of this research is to evaluate how and to what extent </w:t>
      </w:r>
      <w:proofErr w:type="spellStart"/>
      <w:r w:rsidR="00BF21F7" w:rsidRPr="00912DFB">
        <w:t>Paribu</w:t>
      </w:r>
      <w:proofErr w:type="spellEnd"/>
      <w:r w:rsidR="00BF21F7" w:rsidRPr="00912DFB">
        <w:t xml:space="preserve"> and </w:t>
      </w:r>
      <w:proofErr w:type="spellStart"/>
      <w:r w:rsidR="00BF21F7" w:rsidRPr="00912DFB">
        <w:t>BtcTurk</w:t>
      </w:r>
      <w:proofErr w:type="spellEnd"/>
      <w:r w:rsidR="00BF21F7" w:rsidRPr="00912DFB">
        <w:t xml:space="preserve"> exchanges utilize sponsorship activities in their social media communications. </w:t>
      </w:r>
      <w:r w:rsidR="00F0570F" w:rsidRPr="00912DFB">
        <w:t>Since YouTube is the most frequently used social media platform in Türkiye (TUİK, 2024)</w:t>
      </w:r>
      <w:r w:rsidR="00D02564" w:rsidRPr="00912DFB">
        <w:t xml:space="preserve"> </w:t>
      </w:r>
      <w:r w:rsidR="00F0570F" w:rsidRPr="00912DFB">
        <w:t xml:space="preserve">YouTube </w:t>
      </w:r>
      <w:r w:rsidR="00695350" w:rsidRPr="00912DFB">
        <w:t>was</w:t>
      </w:r>
      <w:r w:rsidR="00F0570F" w:rsidRPr="00912DFB">
        <w:t xml:space="preserve"> selected </w:t>
      </w:r>
      <w:r w:rsidR="00D1599B" w:rsidRPr="00912DFB">
        <w:t>within the scope of the study.</w:t>
      </w:r>
    </w:p>
    <w:p w14:paraId="04977325" w14:textId="2BD19C2E" w:rsidR="00192453" w:rsidRPr="00912DFB" w:rsidRDefault="00D02564" w:rsidP="00D02564">
      <w:r w:rsidRPr="00912DFB">
        <w:t xml:space="preserve">The research will assess the types of sponsorships brands feature on </w:t>
      </w:r>
      <w:r w:rsidR="005952A6" w:rsidRPr="00912DFB">
        <w:t>YouTube</w:t>
      </w:r>
      <w:r w:rsidRPr="00912DFB">
        <w:t xml:space="preserve">, the frequency with which they use </w:t>
      </w:r>
      <w:r w:rsidR="00334185" w:rsidRPr="00912DFB">
        <w:t>these contents</w:t>
      </w:r>
      <w:r w:rsidRPr="00912DFB">
        <w:t>, the impact of sponsorship content</w:t>
      </w:r>
      <w:r w:rsidR="00334185" w:rsidRPr="00912DFB">
        <w:t>s</w:t>
      </w:r>
      <w:r w:rsidRPr="00912DFB">
        <w:t xml:space="preserve"> on user engagement, and the level of brand-sponsorship c</w:t>
      </w:r>
      <w:r w:rsidR="005952A6" w:rsidRPr="00912DFB">
        <w:t>ongruence</w:t>
      </w:r>
      <w:r w:rsidRPr="00912DFB">
        <w:t>. This study aims to contribute to the literature by examining sponsorship activities in the cryptocurrency exchange sector within the context of social media communication and revealing the unique dynamics in this area.</w:t>
      </w:r>
    </w:p>
    <w:p w14:paraId="04FA08FB" w14:textId="5BF5E3E6" w:rsidR="00C71639" w:rsidRPr="00C71639" w:rsidRDefault="009E555E" w:rsidP="00C71639">
      <w:pPr>
        <w:pStyle w:val="Balk1"/>
      </w:pPr>
      <w:r>
        <w:t xml:space="preserve">2. </w:t>
      </w:r>
      <w:r w:rsidR="00C71639" w:rsidRPr="00C71639">
        <w:t>LITERATURE REVIEW</w:t>
      </w:r>
    </w:p>
    <w:p w14:paraId="6B32BBBC" w14:textId="3CE14BB5" w:rsidR="00F33749" w:rsidRDefault="00C71639" w:rsidP="0013558F">
      <w:pPr>
        <w:pStyle w:val="Balk2"/>
      </w:pPr>
      <w:r w:rsidRPr="00C71639">
        <w:t>2.1. Marketing Communication on Social Media</w:t>
      </w:r>
    </w:p>
    <w:p w14:paraId="5DC35244" w14:textId="7B3D9227" w:rsidR="00813416" w:rsidRPr="00912DFB" w:rsidRDefault="00632D10" w:rsidP="00D23B7E">
      <w:r w:rsidRPr="00912DFB">
        <w:t xml:space="preserve">Marketing mix, which is also known as 4P’s of marketing, consists of tactical tools (product, price, place and promotion) that firm uses to elicit desired responses from their target market (Kotler and Armstrong, 2018). Among other elements of the marketing mix, promotion is the </w:t>
      </w:r>
      <w:r w:rsidR="009B0A65" w:rsidRPr="00912DFB">
        <w:t xml:space="preserve">element which communicates with the customers. Promotion </w:t>
      </w:r>
      <w:r w:rsidR="004704B2" w:rsidRPr="00912DFB">
        <w:t xml:space="preserve">encompasses the activities designed to convey a </w:t>
      </w:r>
      <w:r w:rsidR="00643839" w:rsidRPr="00912DFB">
        <w:t>product’s</w:t>
      </w:r>
      <w:r w:rsidR="004704B2" w:rsidRPr="00912DFB">
        <w:t xml:space="preserve"> benefits and persuade the target audience to make a purchase (Kotler and Armstrong, 2018). Promotion mix </w:t>
      </w:r>
      <w:r w:rsidR="00813416" w:rsidRPr="00912DFB">
        <w:t xml:space="preserve">(also referred as the marketing communication mix) </w:t>
      </w:r>
      <w:r w:rsidR="004704B2" w:rsidRPr="00912DFB">
        <w:t>consists of five elements which are sales promotion, advertising, personal selling, public relations and direct marketing (Kotler and Keller, 2019). The common point of all the elements of promotional mix is that their main function is to communicate with the targeted customers (Kayode, 2014).</w:t>
      </w:r>
      <w:r w:rsidR="0013558F" w:rsidRPr="00912DFB">
        <w:t xml:space="preserve"> </w:t>
      </w:r>
    </w:p>
    <w:p w14:paraId="6F7B822F" w14:textId="7EA36326" w:rsidR="00620FEF" w:rsidRPr="00912DFB" w:rsidRDefault="00813416" w:rsidP="00361B98">
      <w:r w:rsidRPr="00912DFB">
        <w:t>Marketing communication is a process that goes beyond the concept of sales promotion, encompassing the presentation of a product concept and brand personality to consumers. In the literature, its broader meaning has often been overlooked because all communication tasks have typically explained solely under the promotion concept (</w:t>
      </w:r>
      <w:proofErr w:type="spellStart"/>
      <w:r w:rsidRPr="00912DFB">
        <w:t>Odabaşı</w:t>
      </w:r>
      <w:proofErr w:type="spellEnd"/>
      <w:r w:rsidRPr="00912DFB">
        <w:t xml:space="preserve"> and </w:t>
      </w:r>
      <w:proofErr w:type="spellStart"/>
      <w:r w:rsidRPr="00912DFB">
        <w:t>Oyman</w:t>
      </w:r>
      <w:proofErr w:type="spellEnd"/>
      <w:r w:rsidRPr="00912DFB">
        <w:t>, 2009).</w:t>
      </w:r>
      <w:r w:rsidR="00167F3F" w:rsidRPr="00912DFB">
        <w:t xml:space="preserve"> </w:t>
      </w:r>
      <w:r w:rsidR="004239BC" w:rsidRPr="00912DFB">
        <w:t xml:space="preserve">However, the term marketing </w:t>
      </w:r>
      <w:r w:rsidR="00875CC6" w:rsidRPr="00912DFB">
        <w:t>communications has</w:t>
      </w:r>
      <w:r w:rsidR="004239BC" w:rsidRPr="00912DFB">
        <w:t xml:space="preserve"> a broader scope since it works in conjunction with the other three elements of the marketing mix (product, place, and price) to establish a distinctive marketing profile for a specific product or brand (Egan, 2007). </w:t>
      </w:r>
      <w:r w:rsidR="00620FEF" w:rsidRPr="00912DFB">
        <w:t>Keller (2009) defines marketing communications as the various methods companies use directly or indirectly to inform, persuade and keep consumers aware of the products and brands they offer.</w:t>
      </w:r>
      <w:r w:rsidR="0013558F" w:rsidRPr="00912DFB">
        <w:t xml:space="preserve"> Marketing communication is defined as the sharing of information, concepts, and meanings about products, services, and the organization selling them by the source and </w:t>
      </w:r>
      <w:r w:rsidR="0013558F" w:rsidRPr="00912DFB">
        <w:lastRenderedPageBreak/>
        <w:t>recipient (Kayode, 2014</w:t>
      </w:r>
      <w:r w:rsidR="006D77D0" w:rsidRPr="00912DFB">
        <w:t>). In the same research</w:t>
      </w:r>
      <w:r w:rsidR="00C35C8A" w:rsidRPr="00912DFB">
        <w:t xml:space="preserve"> that </w:t>
      </w:r>
      <w:r w:rsidR="00620FEF" w:rsidRPr="00912DFB">
        <w:t xml:space="preserve">the </w:t>
      </w:r>
      <w:r w:rsidR="00C71639" w:rsidRPr="00912DFB">
        <w:t>definition</w:t>
      </w:r>
      <w:r w:rsidR="00620FEF" w:rsidRPr="00912DFB">
        <w:t xml:space="preserve"> of marketing communications by</w:t>
      </w:r>
      <w:r w:rsidR="00C71639" w:rsidRPr="00912DFB">
        <w:t xml:space="preserve"> stating that marketing communication</w:t>
      </w:r>
      <w:r w:rsidR="00620FEF" w:rsidRPr="00912DFB">
        <w:t>s</w:t>
      </w:r>
      <w:r w:rsidR="00C71639" w:rsidRPr="00912DFB">
        <w:t xml:space="preserve"> can also be defined as targeted interaction with customers and potential customers through one or more media, such as direct mail, newspapers and magazines, television, radio, billboards, telemarketing, and the internet. </w:t>
      </w:r>
      <w:r w:rsidR="00620FEF" w:rsidRPr="00912DFB">
        <w:t xml:space="preserve"> </w:t>
      </w:r>
      <w:r w:rsidR="004239BC" w:rsidRPr="00912DFB">
        <w:t xml:space="preserve">Egan (2007) states </w:t>
      </w:r>
      <w:proofErr w:type="gramStart"/>
      <w:r w:rsidR="004239BC" w:rsidRPr="00912DFB">
        <w:t>that,</w:t>
      </w:r>
      <w:proofErr w:type="gramEnd"/>
      <w:r w:rsidR="004239BC" w:rsidRPr="00912DFB">
        <w:t xml:space="preserve"> marketing communication is the most visible component of the marketing mix.</w:t>
      </w:r>
      <w:r w:rsidR="00D23B7E" w:rsidRPr="00912DFB">
        <w:t xml:space="preserve"> </w:t>
      </w:r>
      <w:r w:rsidR="00936716" w:rsidRPr="00912DFB">
        <w:t xml:space="preserve">Some other research states </w:t>
      </w:r>
      <w:proofErr w:type="gramStart"/>
      <w:r w:rsidR="00936716" w:rsidRPr="00912DFB">
        <w:t>that,</w:t>
      </w:r>
      <w:proofErr w:type="gramEnd"/>
      <w:r w:rsidR="00936716" w:rsidRPr="00912DFB">
        <w:t xml:space="preserve"> t</w:t>
      </w:r>
      <w:r w:rsidR="00620FEF" w:rsidRPr="00912DFB">
        <w:t xml:space="preserve">he marketing communications mix includes eight main communication tools which are, advertising, sales promotion, events and experiences, public relations and publicity, direct marketing, interactive marketing, word-of-mouth marketing and personal selling </w:t>
      </w:r>
      <w:r w:rsidR="0013558F" w:rsidRPr="00912DFB">
        <w:t>(</w:t>
      </w:r>
      <w:r w:rsidR="00620FEF" w:rsidRPr="00912DFB">
        <w:t>Keller</w:t>
      </w:r>
      <w:r w:rsidR="0013558F" w:rsidRPr="00912DFB">
        <w:t xml:space="preserve">, </w:t>
      </w:r>
      <w:r w:rsidR="00620FEF" w:rsidRPr="00912DFB">
        <w:t>2009)</w:t>
      </w:r>
      <w:r w:rsidRPr="00912DFB">
        <w:t xml:space="preserve">. </w:t>
      </w:r>
      <w:r w:rsidR="004239BC" w:rsidRPr="00912DFB">
        <w:t xml:space="preserve"> </w:t>
      </w:r>
    </w:p>
    <w:p w14:paraId="3909EAC0" w14:textId="185BCF0B" w:rsidR="0089251D" w:rsidRPr="00912DFB" w:rsidRDefault="00171264" w:rsidP="00450CDD">
      <w:r w:rsidRPr="00912DFB">
        <w:t xml:space="preserve">Advancements in information technology brought significant shifts to both marketing and marketing communications, ultimately paving the way for the </w:t>
      </w:r>
      <w:r w:rsidR="00963733" w:rsidRPr="00912DFB">
        <w:t>development of integrated marketing communication (</w:t>
      </w:r>
      <w:r w:rsidRPr="00912DFB">
        <w:t>IMC</w:t>
      </w:r>
      <w:r w:rsidR="00963733" w:rsidRPr="00912DFB">
        <w:t>)</w:t>
      </w:r>
      <w:r w:rsidR="00631725" w:rsidRPr="00912DFB">
        <w:t xml:space="preserve"> (Kitchen et al., 2004)</w:t>
      </w:r>
      <w:r w:rsidRPr="00912DFB">
        <w:t xml:space="preserve">. </w:t>
      </w:r>
      <w:r w:rsidR="0004758F" w:rsidRPr="00912DFB">
        <w:t>Schultz and Schultz (1998) stated in their study that the shifts in marketing and information technology have significantly influenced marketing communications, suggesting a transition from the traditional 4P-oriented marketing approach of the 1960</w:t>
      </w:r>
      <w:r w:rsidR="00936716" w:rsidRPr="00912DFB">
        <w:t>’</w:t>
      </w:r>
      <w:r w:rsidR="0004758F" w:rsidRPr="00912DFB">
        <w:t>s towards the interactive marketplace of the twenty-first century, thereby emphasizing the growing importance of Integrated Marketing Communication (IMC).</w:t>
      </w:r>
      <w:r w:rsidR="004239BC" w:rsidRPr="00912DFB">
        <w:t xml:space="preserve"> </w:t>
      </w:r>
      <w:r w:rsidR="00DD21F6" w:rsidRPr="00912DFB">
        <w:t xml:space="preserve">The first researchers </w:t>
      </w:r>
      <w:r w:rsidR="00873BBD" w:rsidRPr="00912DFB">
        <w:t>of</w:t>
      </w:r>
      <w:r w:rsidR="00DD21F6" w:rsidRPr="00912DFB">
        <w:t xml:space="preserve"> Integrated Marketing Communication (IMC)</w:t>
      </w:r>
      <w:r w:rsidR="00873BBD" w:rsidRPr="00912DFB">
        <w:t xml:space="preserve"> </w:t>
      </w:r>
      <w:r w:rsidR="00167F3F" w:rsidRPr="00912DFB">
        <w:t>highlight the existence of different perspectives on the concept and advocate for a cohesive, customer-focused approach within the promotion mix (</w:t>
      </w:r>
      <w:proofErr w:type="spellStart"/>
      <w:r w:rsidR="00167F3F" w:rsidRPr="00912DFB">
        <w:t>Odabaşı</w:t>
      </w:r>
      <w:proofErr w:type="spellEnd"/>
      <w:r w:rsidR="00167F3F" w:rsidRPr="00912DFB">
        <w:t xml:space="preserve"> and </w:t>
      </w:r>
      <w:proofErr w:type="spellStart"/>
      <w:r w:rsidR="00167F3F" w:rsidRPr="00912DFB">
        <w:t>Oyman</w:t>
      </w:r>
      <w:proofErr w:type="spellEnd"/>
      <w:r w:rsidR="00167F3F" w:rsidRPr="00912DFB">
        <w:t>, 2009).</w:t>
      </w:r>
      <w:r w:rsidR="001A6E6E" w:rsidRPr="00912DFB">
        <w:t xml:space="preserve"> </w:t>
      </w:r>
      <w:r w:rsidR="00FA298A" w:rsidRPr="00912DFB">
        <w:t>Therefore, integrated</w:t>
      </w:r>
      <w:r w:rsidR="00510391" w:rsidRPr="00912DFB">
        <w:t xml:space="preserve"> marketing communications defined as, thoughtfully aligning and managing </w:t>
      </w:r>
      <w:proofErr w:type="gramStart"/>
      <w:r w:rsidR="00510391" w:rsidRPr="00912DFB">
        <w:t>all of</w:t>
      </w:r>
      <w:proofErr w:type="gramEnd"/>
      <w:r w:rsidR="00510391" w:rsidRPr="00912DFB">
        <w:t xml:space="preserve"> a company's communication channels to ensure they present a unified, coherent, and persuasive message about the brand and its products (Kotler and Armstrong, 2018</w:t>
      </w:r>
      <w:r w:rsidR="00450CDD" w:rsidRPr="00912DFB">
        <w:t xml:space="preserve">). In other words, it refers to a holistic strategy </w:t>
      </w:r>
      <w:r w:rsidR="0061367F" w:rsidRPr="00912DFB">
        <w:t xml:space="preserve">which </w:t>
      </w:r>
      <w:r w:rsidR="00450CDD" w:rsidRPr="00912DFB">
        <w:t xml:space="preserve">brings together the tools </w:t>
      </w:r>
      <w:r w:rsidR="0061367F" w:rsidRPr="00912DFB">
        <w:t>listed</w:t>
      </w:r>
      <w:r w:rsidR="00450CDD" w:rsidRPr="00912DFB">
        <w:t xml:space="preserve"> under </w:t>
      </w:r>
      <w:r w:rsidR="0061367F" w:rsidRPr="00912DFB">
        <w:t xml:space="preserve">the </w:t>
      </w:r>
      <w:r w:rsidR="00450CDD" w:rsidRPr="00912DFB">
        <w:t>integrated marketing communications (advertising, public relations, sales promotion, direct selling, and sponsorship) in a single approach (</w:t>
      </w:r>
      <w:proofErr w:type="spellStart"/>
      <w:r w:rsidR="00450CDD" w:rsidRPr="00912DFB">
        <w:t>Yeshin</w:t>
      </w:r>
      <w:proofErr w:type="spellEnd"/>
      <w:r w:rsidR="00450CDD" w:rsidRPr="00912DFB">
        <w:t xml:space="preserve">, 2008). </w:t>
      </w:r>
      <w:r w:rsidR="00936716" w:rsidRPr="00912DFB">
        <w:t>I</w:t>
      </w:r>
      <w:r w:rsidR="00450CDD" w:rsidRPr="00912DFB">
        <w:t>ncreasing importance of the internet and social media have enabled companies to connect directly with customers</w:t>
      </w:r>
      <w:r w:rsidR="0061367F" w:rsidRPr="00912DFB">
        <w:t>. As well as</w:t>
      </w:r>
      <w:r w:rsidR="00450CDD" w:rsidRPr="00912DFB">
        <w:t xml:space="preserve"> enhanc</w:t>
      </w:r>
      <w:r w:rsidR="0061367F" w:rsidRPr="00912DFB">
        <w:t>ing</w:t>
      </w:r>
      <w:r w:rsidR="00450CDD" w:rsidRPr="00912DFB">
        <w:t xml:space="preserve"> their interactions, expand</w:t>
      </w:r>
      <w:r w:rsidR="0061367F" w:rsidRPr="00912DFB">
        <w:t>ing</w:t>
      </w:r>
      <w:r w:rsidR="00450CDD" w:rsidRPr="00912DFB">
        <w:t xml:space="preserve"> their options, and enabl</w:t>
      </w:r>
      <w:r w:rsidR="0061367F" w:rsidRPr="00912DFB">
        <w:t>ing</w:t>
      </w:r>
      <w:r w:rsidR="00450CDD" w:rsidRPr="00912DFB">
        <w:t xml:space="preserve"> innovative</w:t>
      </w:r>
      <w:r w:rsidR="0061367F" w:rsidRPr="00912DFB">
        <w:t xml:space="preserve"> </w:t>
      </w:r>
      <w:r w:rsidR="00450CDD" w:rsidRPr="00912DFB">
        <w:t xml:space="preserve">service approaches (Kitchen and Proctor, 2015). </w:t>
      </w:r>
      <w:r w:rsidR="0061367F" w:rsidRPr="00912DFB">
        <w:t>C</w:t>
      </w:r>
      <w:r w:rsidR="00450CDD" w:rsidRPr="00912DFB">
        <w:t xml:space="preserve">onsidering the developments of the 21st century, </w:t>
      </w:r>
      <w:r w:rsidR="0061367F" w:rsidRPr="00912DFB">
        <w:t xml:space="preserve">which </w:t>
      </w:r>
      <w:r w:rsidR="005D6BED" w:rsidRPr="00912DFB">
        <w:t>are also</w:t>
      </w:r>
      <w:r w:rsidR="00450CDD" w:rsidRPr="00912DFB">
        <w:t xml:space="preserve"> known as the digital age, significant developments in new communication technologies </w:t>
      </w:r>
      <w:proofErr w:type="gramStart"/>
      <w:r w:rsidR="0061367F" w:rsidRPr="00912DFB">
        <w:t>created</w:t>
      </w:r>
      <w:proofErr w:type="gramEnd"/>
      <w:r w:rsidR="0061367F" w:rsidRPr="00912DFB">
        <w:t xml:space="preserve"> a</w:t>
      </w:r>
      <w:r w:rsidR="00450CDD" w:rsidRPr="00912DFB">
        <w:t xml:space="preserve"> transformative impact on how people communicate</w:t>
      </w:r>
      <w:r w:rsidR="00F62CCA" w:rsidRPr="00912DFB">
        <w:t xml:space="preserve">. In the light of </w:t>
      </w:r>
      <w:r w:rsidR="005D6BED" w:rsidRPr="00912DFB">
        <w:t>these facts</w:t>
      </w:r>
      <w:r w:rsidR="00F62CCA" w:rsidRPr="00912DFB">
        <w:t>,</w:t>
      </w:r>
      <w:r w:rsidR="00450CDD" w:rsidRPr="00912DFB">
        <w:t xml:space="preserve"> media sector has</w:t>
      </w:r>
      <w:r w:rsidR="00F62CCA" w:rsidRPr="00912DFB">
        <w:t xml:space="preserve"> also</w:t>
      </w:r>
      <w:r w:rsidR="00450CDD" w:rsidRPr="00912DFB">
        <w:t xml:space="preserve"> been significantly impacted by these developments (Özbey, 2022; </w:t>
      </w:r>
      <w:proofErr w:type="spellStart"/>
      <w:r w:rsidR="00450CDD" w:rsidRPr="00912DFB">
        <w:t>Rachmawati</w:t>
      </w:r>
      <w:proofErr w:type="spellEnd"/>
      <w:r w:rsidR="00450CDD" w:rsidRPr="00912DFB">
        <w:t xml:space="preserve"> and Afifi 2022). In this context, it can be said that with </w:t>
      </w:r>
      <w:r w:rsidR="00F62CCA" w:rsidRPr="00912DFB">
        <w:t>the improvement</w:t>
      </w:r>
      <w:r w:rsidR="00450CDD" w:rsidRPr="00912DFB">
        <w:t xml:space="preserve"> of technology, social media platforms </w:t>
      </w:r>
      <w:r w:rsidR="00F62CCA" w:rsidRPr="00912DFB">
        <w:t xml:space="preserve">created </w:t>
      </w:r>
      <w:r w:rsidR="00450CDD" w:rsidRPr="00912DFB">
        <w:t>significant changes in the ways both consumers and brands communicate.</w:t>
      </w:r>
      <w:r w:rsidR="00C71639" w:rsidRPr="00912DFB">
        <w:t xml:space="preserve"> </w:t>
      </w:r>
      <w:r w:rsidR="00F62CCA" w:rsidRPr="00912DFB">
        <w:t>It is known that t</w:t>
      </w:r>
      <w:r w:rsidR="00B30606" w:rsidRPr="00912DFB">
        <w:t xml:space="preserve">he Internet is creating a more dynamic, customer-focused global marketplace, where technology </w:t>
      </w:r>
      <w:r w:rsidR="00F62CCA" w:rsidRPr="00912DFB">
        <w:t>improves</w:t>
      </w:r>
      <w:r w:rsidR="00B30606" w:rsidRPr="00912DFB">
        <w:t xml:space="preserve"> marketing communications (Kitchen and Burgmann, 2010).</w:t>
      </w:r>
    </w:p>
    <w:p w14:paraId="635DC016" w14:textId="5D2FF170" w:rsidR="004239BC" w:rsidRPr="00912DFB" w:rsidRDefault="00C71639" w:rsidP="00C02685">
      <w:r w:rsidRPr="00912DFB">
        <w:t xml:space="preserve">Social media has various forms such as social networking sites </w:t>
      </w:r>
      <w:r w:rsidR="00F62CCA" w:rsidRPr="00912DFB">
        <w:t>(</w:t>
      </w:r>
      <w:r w:rsidRPr="00912DFB">
        <w:t>Facebook, Instagram and Snapchat</w:t>
      </w:r>
      <w:r w:rsidR="00F62CCA" w:rsidRPr="00912DFB">
        <w:t>)</w:t>
      </w:r>
      <w:r w:rsidRPr="00912DFB">
        <w:t xml:space="preserve">, instant messaging services </w:t>
      </w:r>
      <w:r w:rsidR="00F62CCA" w:rsidRPr="00912DFB">
        <w:t>(</w:t>
      </w:r>
      <w:r w:rsidRPr="00912DFB">
        <w:t>WhatsApp and Facebook Messenger</w:t>
      </w:r>
      <w:r w:rsidR="00F62CCA" w:rsidRPr="00912DFB">
        <w:t xml:space="preserve">) </w:t>
      </w:r>
      <w:r w:rsidRPr="00912DFB">
        <w:t xml:space="preserve">macro and micro blogging sites </w:t>
      </w:r>
      <w:r w:rsidR="00F62CCA" w:rsidRPr="00912DFB">
        <w:t>(</w:t>
      </w:r>
      <w:r w:rsidRPr="00912DFB">
        <w:t>Twitter, WordPress and Tumblr</w:t>
      </w:r>
      <w:r w:rsidR="00F62CCA" w:rsidRPr="00912DFB">
        <w:t>)</w:t>
      </w:r>
      <w:r w:rsidRPr="00912DFB">
        <w:t xml:space="preserve">, multi-player online games </w:t>
      </w:r>
      <w:r w:rsidR="00F62CCA" w:rsidRPr="00912DFB">
        <w:t>(</w:t>
      </w:r>
      <w:r w:rsidRPr="00912DFB">
        <w:t>World of Warcraft and League of Legends</w:t>
      </w:r>
      <w:r w:rsidR="00F62CCA" w:rsidRPr="00912DFB">
        <w:t>)</w:t>
      </w:r>
      <w:r w:rsidRPr="00912DFB">
        <w:t>, and lastly virtual worlds such as Second Life (Ryan et al., 2017).</w:t>
      </w:r>
      <w:r w:rsidR="005F3CD2" w:rsidRPr="00912DFB">
        <w:t xml:space="preserve"> In this digital age, consumers </w:t>
      </w:r>
      <w:r w:rsidR="005F3CD2" w:rsidRPr="00912DFB">
        <w:lastRenderedPageBreak/>
        <w:t>now</w:t>
      </w:r>
      <w:r w:rsidR="00F62CCA" w:rsidRPr="00912DFB">
        <w:t xml:space="preserve"> </w:t>
      </w:r>
      <w:proofErr w:type="gramStart"/>
      <w:r w:rsidR="00F62CCA" w:rsidRPr="00912DFB">
        <w:t>have to</w:t>
      </w:r>
      <w:proofErr w:type="gramEnd"/>
      <w:r w:rsidR="00F62CCA" w:rsidRPr="00912DFB">
        <w:t xml:space="preserve"> deal with </w:t>
      </w:r>
      <w:r w:rsidR="005F3CD2" w:rsidRPr="00912DFB">
        <w:t xml:space="preserve">an extensive flow of </w:t>
      </w:r>
      <w:r w:rsidR="00F62CCA" w:rsidRPr="00912DFB">
        <w:t>i</w:t>
      </w:r>
      <w:r w:rsidR="005F3CD2" w:rsidRPr="00912DFB">
        <w:t xml:space="preserve">nformation </w:t>
      </w:r>
      <w:r w:rsidR="005D6BED" w:rsidRPr="00912DFB">
        <w:t>from various</w:t>
      </w:r>
      <w:r w:rsidR="005F3CD2" w:rsidRPr="00912DFB">
        <w:t xml:space="preserve"> sources</w:t>
      </w:r>
      <w:r w:rsidR="003931AA" w:rsidRPr="00912DFB">
        <w:t>. This is</w:t>
      </w:r>
      <w:r w:rsidR="005F3CD2" w:rsidRPr="00912DFB">
        <w:t xml:space="preserve"> making advertising only one element of this roader exposure, while rapid expansion of media channels has further increased the complexity of media planning (</w:t>
      </w:r>
      <w:proofErr w:type="spellStart"/>
      <w:r w:rsidR="005F3CD2" w:rsidRPr="00912DFB">
        <w:t>Yeshin</w:t>
      </w:r>
      <w:proofErr w:type="spellEnd"/>
      <w:r w:rsidR="005F3CD2" w:rsidRPr="00912DFB">
        <w:t>, 2008).</w:t>
      </w:r>
      <w:r w:rsidR="00B64557" w:rsidRPr="00912DFB">
        <w:t xml:space="preserve"> </w:t>
      </w:r>
      <w:r w:rsidR="00C02685" w:rsidRPr="00912DFB">
        <w:t>The transformation technology has changed marketing communications so that companies can use both new and old strategies. This has led to a constant conversation between companies and customers and stronger relationships (Kitchen and Burgmann, 2010). The rise of digital and social media has made marketing communications more dynamic, which has made it harder for brands to use marketing communication principles in their plans (Eagle et al., 2020). Also, using social and digital media in communication plans will make modern integrated marketing communications (IMC) stronger. This shows that marketing managers need to use these new tools to be successful (Kushwaha et al., 2020). In this context, the integrated use of tools within the promotional mix is crucial for satisfying the target market with a customer-centric perspective.</w:t>
      </w:r>
    </w:p>
    <w:p w14:paraId="7F04F005" w14:textId="48E99BFD" w:rsidR="00120F74" w:rsidRPr="00912DFB" w:rsidRDefault="00120F74" w:rsidP="00FA461D">
      <w:pPr>
        <w:pStyle w:val="Balk2"/>
        <w:rPr>
          <w:rStyle w:val="Balk2Char"/>
          <w:b/>
        </w:rPr>
      </w:pPr>
      <w:r w:rsidRPr="00912DFB">
        <w:t xml:space="preserve">2.2. </w:t>
      </w:r>
      <w:r w:rsidRPr="00912DFB">
        <w:rPr>
          <w:rStyle w:val="Balk2Char"/>
          <w:b/>
        </w:rPr>
        <w:t>Sponsorship Activities</w:t>
      </w:r>
    </w:p>
    <w:p w14:paraId="542C760C" w14:textId="3BCC8555" w:rsidR="00DF7EF9" w:rsidRPr="00912DFB" w:rsidRDefault="009C070E" w:rsidP="009C070E">
      <w:r w:rsidRPr="00912DFB">
        <w:t xml:space="preserve">There are several definitions of sponsorship in </w:t>
      </w:r>
      <w:r w:rsidR="005D6BED" w:rsidRPr="00912DFB">
        <w:t>literature</w:t>
      </w:r>
      <w:r w:rsidRPr="00912DFB">
        <w:t xml:space="preserve">. Sponsorship is an activity that brands often use and is based on the give-and-take philosophy (Çoban, 2003: 25). According to Meenaghan (1983), sponsorship is the act of a commercial organization providing financial or in-kind support to an activity </w:t>
      </w:r>
      <w:proofErr w:type="gramStart"/>
      <w:r w:rsidRPr="00912DFB">
        <w:t>in order to</w:t>
      </w:r>
      <w:proofErr w:type="gramEnd"/>
      <w:r w:rsidRPr="00912DFB">
        <w:t xml:space="preserve"> accomplish commercial goals. </w:t>
      </w:r>
      <w:r w:rsidR="009E4AE5" w:rsidRPr="00912DFB">
        <w:t xml:space="preserve">However, the researcher's definition has been criticized for not including non-commercial activities and communication objectives (Cornwell and Maignan, 1998). Existing definitions of sponsorship generally include two important components: the exchange of cash or in-kind considerations and the determination of brand objectives, since sponsorship is </w:t>
      </w:r>
      <w:proofErr w:type="gramStart"/>
      <w:r w:rsidR="009E4AE5" w:rsidRPr="00912DFB">
        <w:t>based on the fact that</w:t>
      </w:r>
      <w:proofErr w:type="gramEnd"/>
      <w:r w:rsidR="009E4AE5" w:rsidRPr="00912DFB">
        <w:t xml:space="preserve"> brands provide financial support in exchange for being associated with a specific event (Wakefield et al., 2020). In this context, researchers define sponsorship as a series of exchange processes that occur between brands, sponsored organizations, and consumers, with the aim of influencing consumers' thoughts, feelings, and behaviors by using the communication assets of the sponsored organizations during a certain contract period. Lin and Bruning (2021) describe sponsorship as a distinct relationship between the sponsoring and the sponsored organization. </w:t>
      </w:r>
    </w:p>
    <w:p w14:paraId="7E981298" w14:textId="11ADFE56" w:rsidR="00DF7EF9" w:rsidRPr="00912DFB" w:rsidRDefault="00EE5A69" w:rsidP="00EE5A69">
      <w:r w:rsidRPr="00912DFB">
        <w:t xml:space="preserve">Supporting social causes is a </w:t>
      </w:r>
      <w:r w:rsidR="005D6BED" w:rsidRPr="00912DFB">
        <w:t>favored</w:t>
      </w:r>
      <w:r w:rsidRPr="00912DFB">
        <w:t xml:space="preserve"> element of the promotional mix (Becker-Olsen and Simmons, 2002). </w:t>
      </w:r>
      <w:r w:rsidR="00DF7EF9" w:rsidRPr="00912DFB">
        <w:t xml:space="preserve">It serves as a </w:t>
      </w:r>
      <w:r w:rsidR="004B38DD" w:rsidRPr="00912DFB">
        <w:t>well-established</w:t>
      </w:r>
      <w:r w:rsidR="00DF7EF9" w:rsidRPr="00912DFB">
        <w:t xml:space="preserve"> </w:t>
      </w:r>
      <w:proofErr w:type="gramStart"/>
      <w:r w:rsidR="00DF7EF9" w:rsidRPr="00912DFB">
        <w:t>marketing communication</w:t>
      </w:r>
      <w:proofErr w:type="gramEnd"/>
      <w:r w:rsidR="00DF7EF9" w:rsidRPr="00912DFB">
        <w:t xml:space="preserve"> platform with various forms and for decades, its objectives and evaluation methods have closely resembled those of </w:t>
      </w:r>
      <w:r w:rsidR="005D6BED" w:rsidRPr="00912DFB">
        <w:t>advertising (</w:t>
      </w:r>
      <w:r w:rsidR="00DF7EF9" w:rsidRPr="00912DFB">
        <w:t>Cornwell, 2019). However, sponsorship, essentially a persuasive tool, has an indirect effect, unlike traditional advertising (</w:t>
      </w:r>
      <w:proofErr w:type="spellStart"/>
      <w:r w:rsidR="00DF7EF9" w:rsidRPr="00912DFB">
        <w:t>Erciş</w:t>
      </w:r>
      <w:proofErr w:type="spellEnd"/>
      <w:r w:rsidR="00DF7EF9" w:rsidRPr="00912DFB">
        <w:t>, 2012). In other words, unlike advertising, sponsorship doesn't focus on directly promoting a product or brand, but rather creates a long-term, indirect effect by enabling consumers to establish an emotional relationship with the brand.</w:t>
      </w:r>
    </w:p>
    <w:p w14:paraId="7A3EEE44" w14:textId="12E57146" w:rsidR="00EB0569" w:rsidRPr="00912DFB" w:rsidRDefault="00E81931" w:rsidP="009E4AE5">
      <w:r w:rsidRPr="00912DFB">
        <w:t>Sponsorship activities seen beneficial and impactful to create brand awareness and</w:t>
      </w:r>
      <w:r w:rsidR="00A24778" w:rsidRPr="00912DFB">
        <w:t xml:space="preserve"> positive brand image (</w:t>
      </w:r>
      <w:proofErr w:type="spellStart"/>
      <w:r w:rsidR="00A24778" w:rsidRPr="00912DFB">
        <w:t>Odabaşı</w:t>
      </w:r>
      <w:proofErr w:type="spellEnd"/>
      <w:r w:rsidR="00A24778" w:rsidRPr="00912DFB">
        <w:t xml:space="preserve"> and </w:t>
      </w:r>
      <w:proofErr w:type="spellStart"/>
      <w:r w:rsidR="00A24778" w:rsidRPr="00912DFB">
        <w:t>Oyman</w:t>
      </w:r>
      <w:proofErr w:type="spellEnd"/>
      <w:r w:rsidR="00A24778" w:rsidRPr="00912DFB">
        <w:t>, 2009).</w:t>
      </w:r>
      <w:r w:rsidR="00E35F25" w:rsidRPr="00912DFB">
        <w:t xml:space="preserve"> </w:t>
      </w:r>
      <w:r w:rsidR="00EB0569" w:rsidRPr="00912DFB">
        <w:t xml:space="preserve">A brand’s image refers to the set of mental “associations” </w:t>
      </w:r>
      <w:r w:rsidR="00EB0569" w:rsidRPr="00912DFB">
        <w:lastRenderedPageBreak/>
        <w:t xml:space="preserve">that consumers have about the brand, which may include its attributes, perceived benefits, and overall attitudes (Keller, 1993). </w:t>
      </w:r>
    </w:p>
    <w:p w14:paraId="0737385D" w14:textId="730FE505" w:rsidR="00E35F25" w:rsidRPr="00912DFB" w:rsidRDefault="00E35F25" w:rsidP="00E35F25">
      <w:r w:rsidRPr="00912DFB">
        <w:t xml:space="preserve">One of the most studied theoretical concepts in explaining more effective processing of sponsorship stimuli is the notion of congruence between the sponsor and the event or activity (Cornwell et al., 2005). The consistency between the image of the sponsoring brand and the image of the sponsored event can trigger pre-existing schemas in consumers' minds, leading to the development of positive thoughts and tendencies towards the brand (Koo and Lee, 2019). Therefore, congruence is a concept that evaluates how well the relationship between the sponsor, and the sponsored party matches or complements each other from the consumer's perspective (Dos Santos et al., 2019). Congruence theory proposes that the similarity or connection between certain images influences how information is encoded in memory and the extent to which it can be recalled later (Cornwell et al., 2005). In other words, the fit (congruence) between the sponsor and the supported cause expresses how compatible or complementary these two elements are perceived to be in the minds of consumers (Roy, 2010). Research done by Becker-Olsen and Simmons (2002), shows that sponsorship impact is moderated by the perceived level of fit (congruence) with the cause which the company is supporting and the source of the message. Therefore, in the research it has determined that high-fit sponsorships increase brand equity, while low-fit sponsorships weaken brand equity. </w:t>
      </w:r>
      <w:r w:rsidR="00745D35" w:rsidRPr="00912DFB">
        <w:t>Also,</w:t>
      </w:r>
      <w:r w:rsidRPr="00912DFB">
        <w:t xml:space="preserve"> research shows that the effects related to </w:t>
      </w:r>
      <w:proofErr w:type="gramStart"/>
      <w:r w:rsidRPr="00912DFB">
        <w:t>fit</w:t>
      </w:r>
      <w:proofErr w:type="gramEnd"/>
      <w:r w:rsidRPr="00912DFB">
        <w:t xml:space="preserve"> are highly enduring (Becker-Olsen and Simmons, 2002). </w:t>
      </w:r>
    </w:p>
    <w:p w14:paraId="79BB4E48" w14:textId="04E680ED" w:rsidR="00D43C0C" w:rsidRPr="00912DFB" w:rsidRDefault="003E0480" w:rsidP="009E4AE5">
      <w:r w:rsidRPr="00912DFB">
        <w:t>McCracken (198</w:t>
      </w:r>
      <w:r w:rsidR="002F5DA2" w:rsidRPr="00912DFB">
        <w:t>9</w:t>
      </w:r>
      <w:r w:rsidRPr="00912DFB">
        <w:t xml:space="preserve">) Meaning Transfer Model states that </w:t>
      </w:r>
      <w:r w:rsidR="00510F36" w:rsidRPr="00912DFB">
        <w:t>the cultural significance attached to a celebrity extends beyond the individual and is transferred to the products they endorse.</w:t>
      </w:r>
      <w:r w:rsidR="006C730E" w:rsidRPr="00912DFB">
        <w:t xml:space="preserve"> So, it can be concluded that celebrity endorsers carry their own symbolic meanings</w:t>
      </w:r>
      <w:r w:rsidR="003305B5" w:rsidRPr="00912DFB">
        <w:t xml:space="preserve"> or associations</w:t>
      </w:r>
      <w:r w:rsidR="006C730E" w:rsidRPr="00912DFB">
        <w:t xml:space="preserve"> to the endorsement process</w:t>
      </w:r>
      <w:r w:rsidR="003B6BFB" w:rsidRPr="00912DFB">
        <w:t xml:space="preserve"> (Erdoğan, 1999).</w:t>
      </w:r>
      <w:r w:rsidR="00563EFD" w:rsidRPr="00912DFB">
        <w:t xml:space="preserve"> McC</w:t>
      </w:r>
      <w:r w:rsidR="00CD548C" w:rsidRPr="00912DFB">
        <w:t xml:space="preserve">racken (1989) explains </w:t>
      </w:r>
      <w:r w:rsidR="00F72AAA" w:rsidRPr="00912DFB">
        <w:t>the meaning transfer process by three stages. In the first stage, meanings are shaped by the celebrity’s achievements, such as outstanding film performances or athletic successes. In the second stage, these meanings are transferred to the product through advertising and endorsement, so that the associations linked to the celebrity become connected with the product in the consumer’s mind. In the final stage, the product’s attributes are internalized by the consumer, completing the transfer of meaning from the product to the consumer.</w:t>
      </w:r>
      <w:r w:rsidR="00CD0452" w:rsidRPr="00912DFB">
        <w:t xml:space="preserve"> Gwinner (1997)</w:t>
      </w:r>
      <w:r w:rsidR="00E301BD" w:rsidRPr="00912DFB">
        <w:t xml:space="preserve">, proposes an </w:t>
      </w:r>
      <w:r w:rsidR="000D3ED1" w:rsidRPr="00912DFB">
        <w:t xml:space="preserve">Image Transfer Theory </w:t>
      </w:r>
      <w:r w:rsidR="00E301BD" w:rsidRPr="00912DFB">
        <w:t xml:space="preserve">based on McCracken's </w:t>
      </w:r>
      <w:r w:rsidR="000D3ED1" w:rsidRPr="00912DFB">
        <w:t xml:space="preserve">Meaning Transfer </w:t>
      </w:r>
      <w:r w:rsidR="00603CFB" w:rsidRPr="00912DFB">
        <w:t>Model</w:t>
      </w:r>
      <w:r w:rsidR="00E301BD" w:rsidRPr="00912DFB">
        <w:t>, explaining the transfer of image between sporting events and brands.</w:t>
      </w:r>
      <w:r w:rsidR="00440FD3" w:rsidRPr="00912DFB">
        <w:t xml:space="preserve"> </w:t>
      </w:r>
      <w:r w:rsidR="00647829" w:rsidRPr="00912DFB">
        <w:t>Sporting events and celebrity sponsorships function similarly, influencing brand image. This is because consumers associate both elements with specific meanings. While the meanings symbolized by celebrities are known to stem from public events, the meanings symbolized by sporting events are known to stem from the type of event, its characteristics, and individual consumer experiences (Gwinner and Eaton, 1999). Gwinner (1997) argues that the attributes and characteristics of an event, and individual differences in audiences, play a decisive role in the positive impact of sponsorship activities on brand image.</w:t>
      </w:r>
    </w:p>
    <w:p w14:paraId="654B55ED" w14:textId="04B792EB" w:rsidR="00EB0569" w:rsidRPr="002313A2" w:rsidRDefault="008D5BF5" w:rsidP="009E4AE5">
      <w:pPr>
        <w:rPr>
          <w:b/>
          <w:bCs/>
          <w:color w:val="000000" w:themeColor="text1"/>
        </w:rPr>
      </w:pPr>
      <w:r w:rsidRPr="002313A2">
        <w:rPr>
          <w:b/>
          <w:bCs/>
          <w:color w:val="000000" w:themeColor="text1"/>
        </w:rPr>
        <w:t>2.2.</w:t>
      </w:r>
      <w:r w:rsidR="0019159D" w:rsidRPr="002313A2">
        <w:rPr>
          <w:b/>
          <w:bCs/>
          <w:color w:val="000000" w:themeColor="text1"/>
        </w:rPr>
        <w:t xml:space="preserve">1. </w:t>
      </w:r>
      <w:r w:rsidRPr="002313A2">
        <w:rPr>
          <w:b/>
          <w:bCs/>
          <w:color w:val="000000" w:themeColor="text1"/>
        </w:rPr>
        <w:t>Sponsorship Types:</w:t>
      </w:r>
    </w:p>
    <w:p w14:paraId="6789F7AE" w14:textId="3D40CA5C" w:rsidR="009E4AE5" w:rsidRPr="009E4AE5" w:rsidRDefault="002F1CD8" w:rsidP="009E4AE5">
      <w:r>
        <w:lastRenderedPageBreak/>
        <w:t>In the study conducted</w:t>
      </w:r>
      <w:r w:rsidRPr="002F1CD8">
        <w:t xml:space="preserve"> by Ryan and Fahy (2012)</w:t>
      </w:r>
      <w:r>
        <w:t>,</w:t>
      </w:r>
      <w:r w:rsidRPr="002F1CD8">
        <w:t xml:space="preserve"> </w:t>
      </w:r>
      <w:r w:rsidR="00745D35" w:rsidRPr="002F1CD8">
        <w:t>it focused</w:t>
      </w:r>
      <w:r w:rsidRPr="002F1CD8">
        <w:t xml:space="preserve"> on the evolution of sponsorship and identified five distinct approaches to sponsorship: (1) the philanthropic approach, (2) the market-oriented approach, (3) the consumer-oriented approach, (4) the strategic resource-oriented approach, and (5) the relationship-oriented approach. The same study found that the philanthropic approach views sponsorship as a socially responsible and non-reciprocal approach, while the market-oriented approach views these activities as commercial tools used to increase market share. Furthermore, the consumer-oriented approach argues that sponsorship is used to establish an emotional bond with consumers and strengthen brand image, while the strategic resource-oriented approach views sponsorship as an investment tool used to achieve long-term competitive advantage.</w:t>
      </w:r>
      <w:r w:rsidR="009E4AE5" w:rsidRPr="009E4AE5">
        <w:t xml:space="preserve"> Finally, within the relationship-focused approach, sponsorship is used as a tool to strengthen relationships with stakeholders, the media, and collaboration partners.</w:t>
      </w:r>
    </w:p>
    <w:p w14:paraId="7CD11093" w14:textId="1256C50A" w:rsidR="00C71639" w:rsidRPr="009E4AE5" w:rsidRDefault="009E4AE5" w:rsidP="009E4AE5">
      <w:proofErr w:type="spellStart"/>
      <w:r w:rsidRPr="009E4AE5">
        <w:t>Erciş</w:t>
      </w:r>
      <w:proofErr w:type="spellEnd"/>
      <w:r w:rsidRPr="009E4AE5">
        <w:t xml:space="preserve"> (2012) classified sponsorship types into five categories: (1) sports sponsorship, (2) culture and arts sponsorship, (3) environmental sponsorship, (4) education sponsorship, and (5) health sponsorship. Oliver (2004, as cited in </w:t>
      </w:r>
      <w:proofErr w:type="spellStart"/>
      <w:r w:rsidRPr="009E4AE5">
        <w:t>Canöz</w:t>
      </w:r>
      <w:proofErr w:type="spellEnd"/>
      <w:r w:rsidRPr="009E4AE5">
        <w:t xml:space="preserve"> and Doğan, 2015) classified sponsorship types into four categories: (1) sports sponsorship, (2) culture and arts sponsorship, (3) social sponsorship, and (4) environmental sponsorship.</w:t>
      </w:r>
      <w:r w:rsidR="00745D35">
        <w:t xml:space="preserve"> Lastly,</w:t>
      </w:r>
      <w:r w:rsidRPr="009E4AE5">
        <w:t xml:space="preserve"> Lin and Bruning (2021) </w:t>
      </w:r>
      <w:r w:rsidR="00745D35">
        <w:t>classified</w:t>
      </w:r>
      <w:r w:rsidRPr="009E4AE5">
        <w:t xml:space="preserve"> sponsorship in</w:t>
      </w:r>
      <w:r w:rsidR="00745D35">
        <w:t>to</w:t>
      </w:r>
      <w:r w:rsidRPr="009E4AE5">
        <w:t xml:space="preserve"> four categories: (1) sports sponsorship, (2) prosocial cause sponsorship, (3) cultural and community sponsorship, and (4) media and program sponsorship. The sponsorship categories proposed by the researchers and their sub-dimensions are shown in Table 1.</w:t>
      </w:r>
    </w:p>
    <w:p w14:paraId="62A3A567" w14:textId="414FFB22" w:rsidR="005D1D00" w:rsidRDefault="00EC0ADC" w:rsidP="00173F83">
      <w:pPr>
        <w:pStyle w:val="TableFigureTitle"/>
      </w:pPr>
      <w:r w:rsidRPr="00C343CA">
        <w:rPr>
          <w:highlight w:val="yellow"/>
        </w:rPr>
        <w:t>Table 1: Sponsorship Categories</w:t>
      </w:r>
    </w:p>
    <w:tbl>
      <w:tblPr>
        <w:tblStyle w:val="TabloKlavuzu"/>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49"/>
        <w:gridCol w:w="4361"/>
      </w:tblGrid>
      <w:tr w:rsidR="00785243" w:rsidRPr="00C343CA" w14:paraId="4FF805DF" w14:textId="77777777" w:rsidTr="00D25138">
        <w:tc>
          <w:tcPr>
            <w:tcW w:w="4349" w:type="dxa"/>
            <w:tcBorders>
              <w:top w:val="single" w:sz="18" w:space="0" w:color="auto"/>
              <w:bottom w:val="single" w:sz="18" w:space="0" w:color="auto"/>
            </w:tcBorders>
          </w:tcPr>
          <w:p w14:paraId="107C142D" w14:textId="77777777" w:rsidR="00785243" w:rsidRPr="00C343CA" w:rsidRDefault="00785243" w:rsidP="00785243">
            <w:pPr>
              <w:pStyle w:val="InTable1"/>
            </w:pPr>
            <w:r w:rsidRPr="00C343CA">
              <w:t>Sponsorship Categories</w:t>
            </w:r>
          </w:p>
        </w:tc>
        <w:tc>
          <w:tcPr>
            <w:tcW w:w="4361" w:type="dxa"/>
            <w:tcBorders>
              <w:top w:val="single" w:sz="18" w:space="0" w:color="auto"/>
              <w:bottom w:val="single" w:sz="18" w:space="0" w:color="auto"/>
            </w:tcBorders>
          </w:tcPr>
          <w:p w14:paraId="031ECF01" w14:textId="77777777" w:rsidR="00785243" w:rsidRPr="00C343CA" w:rsidRDefault="00785243" w:rsidP="00785243">
            <w:pPr>
              <w:pStyle w:val="InTable1"/>
            </w:pPr>
            <w:r w:rsidRPr="00C343CA">
              <w:t>Sub-Dimensions</w:t>
            </w:r>
          </w:p>
        </w:tc>
      </w:tr>
      <w:tr w:rsidR="00785243" w:rsidRPr="00C343CA" w14:paraId="29FBC951" w14:textId="77777777" w:rsidTr="00D25138">
        <w:tc>
          <w:tcPr>
            <w:tcW w:w="4349" w:type="dxa"/>
            <w:vMerge w:val="restart"/>
            <w:tcBorders>
              <w:top w:val="single" w:sz="18" w:space="0" w:color="auto"/>
            </w:tcBorders>
          </w:tcPr>
          <w:p w14:paraId="790611CE" w14:textId="77777777" w:rsidR="00785243" w:rsidRPr="00C343CA" w:rsidRDefault="00785243" w:rsidP="00785243">
            <w:pPr>
              <w:pStyle w:val="InTable1"/>
            </w:pPr>
            <w:r w:rsidRPr="00C343CA">
              <w:t>Sports Sponsorship</w:t>
            </w:r>
          </w:p>
        </w:tc>
        <w:tc>
          <w:tcPr>
            <w:tcW w:w="4361" w:type="dxa"/>
            <w:tcBorders>
              <w:top w:val="single" w:sz="18" w:space="0" w:color="auto"/>
            </w:tcBorders>
          </w:tcPr>
          <w:p w14:paraId="78E5FBDA" w14:textId="77777777" w:rsidR="00785243" w:rsidRPr="00C343CA" w:rsidRDefault="00785243" w:rsidP="00785243">
            <w:pPr>
              <w:pStyle w:val="InTable1"/>
            </w:pPr>
            <w:r w:rsidRPr="00C343CA">
              <w:t>Sports event sponsorship</w:t>
            </w:r>
          </w:p>
        </w:tc>
      </w:tr>
      <w:tr w:rsidR="00785243" w:rsidRPr="00C343CA" w14:paraId="33192B41" w14:textId="77777777" w:rsidTr="00D25138">
        <w:tc>
          <w:tcPr>
            <w:tcW w:w="4349" w:type="dxa"/>
            <w:vMerge/>
          </w:tcPr>
          <w:p w14:paraId="3B66EA4A" w14:textId="77777777" w:rsidR="00785243" w:rsidRPr="00C343CA" w:rsidRDefault="00785243" w:rsidP="00785243">
            <w:pPr>
              <w:pStyle w:val="InTable1"/>
            </w:pPr>
          </w:p>
        </w:tc>
        <w:tc>
          <w:tcPr>
            <w:tcW w:w="4361" w:type="dxa"/>
          </w:tcPr>
          <w:p w14:paraId="7636E5C2" w14:textId="77777777" w:rsidR="00785243" w:rsidRPr="00C343CA" w:rsidRDefault="00785243" w:rsidP="00785243">
            <w:pPr>
              <w:pStyle w:val="InTable1"/>
            </w:pPr>
            <w:r w:rsidRPr="00C343CA">
              <w:t>Sports league sponsorship</w:t>
            </w:r>
          </w:p>
        </w:tc>
      </w:tr>
      <w:tr w:rsidR="00785243" w:rsidRPr="00C343CA" w14:paraId="3E0DC5CA" w14:textId="77777777" w:rsidTr="00D25138">
        <w:tc>
          <w:tcPr>
            <w:tcW w:w="4349" w:type="dxa"/>
            <w:vMerge/>
          </w:tcPr>
          <w:p w14:paraId="679D261E" w14:textId="77777777" w:rsidR="00785243" w:rsidRPr="00C343CA" w:rsidRDefault="00785243" w:rsidP="00785243">
            <w:pPr>
              <w:pStyle w:val="InTable1"/>
            </w:pPr>
          </w:p>
        </w:tc>
        <w:tc>
          <w:tcPr>
            <w:tcW w:w="4361" w:type="dxa"/>
          </w:tcPr>
          <w:p w14:paraId="12CC2E02" w14:textId="77777777" w:rsidR="00785243" w:rsidRPr="00C343CA" w:rsidRDefault="00785243" w:rsidP="00785243">
            <w:pPr>
              <w:pStyle w:val="InTable1"/>
            </w:pPr>
            <w:r w:rsidRPr="00C343CA">
              <w:t>Sports venue sponsorship</w:t>
            </w:r>
          </w:p>
        </w:tc>
      </w:tr>
      <w:tr w:rsidR="00785243" w:rsidRPr="00C343CA" w14:paraId="0DA794CB" w14:textId="77777777" w:rsidTr="00D25138">
        <w:tc>
          <w:tcPr>
            <w:tcW w:w="4349" w:type="dxa"/>
            <w:vMerge/>
            <w:tcBorders>
              <w:bottom w:val="single" w:sz="12" w:space="0" w:color="auto"/>
            </w:tcBorders>
          </w:tcPr>
          <w:p w14:paraId="31699FAA" w14:textId="77777777" w:rsidR="00785243" w:rsidRPr="00C343CA" w:rsidRDefault="00785243" w:rsidP="00785243">
            <w:pPr>
              <w:pStyle w:val="InTable1"/>
            </w:pPr>
          </w:p>
        </w:tc>
        <w:tc>
          <w:tcPr>
            <w:tcW w:w="4361" w:type="dxa"/>
            <w:tcBorders>
              <w:bottom w:val="single" w:sz="12" w:space="0" w:color="auto"/>
            </w:tcBorders>
          </w:tcPr>
          <w:p w14:paraId="3C1F08F6" w14:textId="77777777" w:rsidR="00785243" w:rsidRPr="00C343CA" w:rsidRDefault="00785243" w:rsidP="00785243">
            <w:pPr>
              <w:pStyle w:val="InTable1"/>
            </w:pPr>
            <w:r w:rsidRPr="00C343CA">
              <w:t>sports individual/group sponsorship</w:t>
            </w:r>
          </w:p>
        </w:tc>
      </w:tr>
      <w:tr w:rsidR="00785243" w:rsidRPr="00C343CA" w14:paraId="79143399" w14:textId="77777777" w:rsidTr="00D25138">
        <w:tc>
          <w:tcPr>
            <w:tcW w:w="4349" w:type="dxa"/>
            <w:vMerge w:val="restart"/>
            <w:tcBorders>
              <w:top w:val="single" w:sz="12" w:space="0" w:color="auto"/>
            </w:tcBorders>
          </w:tcPr>
          <w:p w14:paraId="7103F7E6" w14:textId="77777777" w:rsidR="00785243" w:rsidRPr="00C343CA" w:rsidRDefault="00785243" w:rsidP="00785243">
            <w:pPr>
              <w:pStyle w:val="InTable1"/>
            </w:pPr>
            <w:r w:rsidRPr="00C343CA">
              <w:t>Prosocial cause sponsorship</w:t>
            </w:r>
          </w:p>
        </w:tc>
        <w:tc>
          <w:tcPr>
            <w:tcW w:w="4361" w:type="dxa"/>
            <w:tcBorders>
              <w:top w:val="single" w:sz="12" w:space="0" w:color="auto"/>
            </w:tcBorders>
          </w:tcPr>
          <w:p w14:paraId="404A2FAF" w14:textId="77777777" w:rsidR="00785243" w:rsidRPr="00C343CA" w:rsidRDefault="00785243" w:rsidP="00785243">
            <w:pPr>
              <w:pStyle w:val="InTable1"/>
            </w:pPr>
            <w:r>
              <w:t>P</w:t>
            </w:r>
            <w:r w:rsidRPr="00C343CA">
              <w:t>rosocial event sponsorship</w:t>
            </w:r>
          </w:p>
        </w:tc>
      </w:tr>
      <w:tr w:rsidR="00785243" w:rsidRPr="00C343CA" w14:paraId="576FAF19" w14:textId="77777777" w:rsidTr="00D25138">
        <w:tc>
          <w:tcPr>
            <w:tcW w:w="4349" w:type="dxa"/>
            <w:vMerge/>
          </w:tcPr>
          <w:p w14:paraId="170C6B6C" w14:textId="77777777" w:rsidR="00785243" w:rsidRPr="00C343CA" w:rsidRDefault="00785243" w:rsidP="00785243">
            <w:pPr>
              <w:pStyle w:val="InTable1"/>
            </w:pPr>
          </w:p>
        </w:tc>
        <w:tc>
          <w:tcPr>
            <w:tcW w:w="4361" w:type="dxa"/>
          </w:tcPr>
          <w:p w14:paraId="5281C502" w14:textId="77777777" w:rsidR="00785243" w:rsidRPr="00C343CA" w:rsidRDefault="00785243" w:rsidP="00785243">
            <w:pPr>
              <w:pStyle w:val="InTable1"/>
            </w:pPr>
            <w:r>
              <w:t>P</w:t>
            </w:r>
            <w:r w:rsidRPr="00C343CA">
              <w:t>rosocial group sponsorship</w:t>
            </w:r>
          </w:p>
        </w:tc>
      </w:tr>
      <w:tr w:rsidR="00785243" w:rsidRPr="00C343CA" w14:paraId="7698B284" w14:textId="77777777" w:rsidTr="00D25138">
        <w:tc>
          <w:tcPr>
            <w:tcW w:w="4349" w:type="dxa"/>
            <w:vMerge/>
            <w:tcBorders>
              <w:bottom w:val="single" w:sz="12" w:space="0" w:color="auto"/>
            </w:tcBorders>
          </w:tcPr>
          <w:p w14:paraId="729D35F5" w14:textId="77777777" w:rsidR="00785243" w:rsidRPr="00C343CA" w:rsidRDefault="00785243" w:rsidP="00785243">
            <w:pPr>
              <w:pStyle w:val="InTable1"/>
            </w:pPr>
          </w:p>
        </w:tc>
        <w:tc>
          <w:tcPr>
            <w:tcW w:w="4361" w:type="dxa"/>
            <w:tcBorders>
              <w:bottom w:val="single" w:sz="12" w:space="0" w:color="auto"/>
            </w:tcBorders>
          </w:tcPr>
          <w:p w14:paraId="142BFD14" w14:textId="77777777" w:rsidR="00785243" w:rsidRPr="00C343CA" w:rsidRDefault="00785243" w:rsidP="00785243">
            <w:pPr>
              <w:pStyle w:val="InTable1"/>
            </w:pPr>
            <w:r>
              <w:t>P</w:t>
            </w:r>
            <w:r w:rsidRPr="00C343CA">
              <w:t>rosocial initiative sponsorship</w:t>
            </w:r>
          </w:p>
        </w:tc>
      </w:tr>
      <w:tr w:rsidR="00785243" w:rsidRPr="00C343CA" w14:paraId="1113B3B2" w14:textId="77777777" w:rsidTr="00D25138">
        <w:tc>
          <w:tcPr>
            <w:tcW w:w="4349" w:type="dxa"/>
            <w:tcBorders>
              <w:top w:val="single" w:sz="12" w:space="0" w:color="auto"/>
            </w:tcBorders>
          </w:tcPr>
          <w:p w14:paraId="5B057261" w14:textId="77777777" w:rsidR="00785243" w:rsidRPr="00C343CA" w:rsidRDefault="00785243" w:rsidP="00785243">
            <w:pPr>
              <w:pStyle w:val="InTable1"/>
            </w:pPr>
            <w:r w:rsidRPr="00C343CA">
              <w:t>Culture and Community Sponsorship</w:t>
            </w:r>
          </w:p>
        </w:tc>
        <w:tc>
          <w:tcPr>
            <w:tcW w:w="4361" w:type="dxa"/>
            <w:tcBorders>
              <w:top w:val="single" w:sz="12" w:space="0" w:color="auto"/>
            </w:tcBorders>
          </w:tcPr>
          <w:p w14:paraId="7B01D9F6" w14:textId="77777777" w:rsidR="00785243" w:rsidRPr="00C343CA" w:rsidRDefault="00785243" w:rsidP="00785243">
            <w:pPr>
              <w:pStyle w:val="InTable1"/>
            </w:pPr>
            <w:r w:rsidRPr="00C343CA">
              <w:t>Cultural and community event sponsorship</w:t>
            </w:r>
          </w:p>
        </w:tc>
      </w:tr>
      <w:tr w:rsidR="00785243" w:rsidRPr="00C343CA" w14:paraId="236D4F47" w14:textId="77777777" w:rsidTr="00D25138">
        <w:tc>
          <w:tcPr>
            <w:tcW w:w="4349" w:type="dxa"/>
            <w:tcBorders>
              <w:bottom w:val="single" w:sz="12" w:space="0" w:color="auto"/>
            </w:tcBorders>
          </w:tcPr>
          <w:p w14:paraId="3BE17AEC" w14:textId="77777777" w:rsidR="00785243" w:rsidRPr="00C343CA" w:rsidRDefault="00785243" w:rsidP="00785243">
            <w:pPr>
              <w:pStyle w:val="InTable1"/>
            </w:pPr>
          </w:p>
        </w:tc>
        <w:tc>
          <w:tcPr>
            <w:tcW w:w="4361" w:type="dxa"/>
            <w:tcBorders>
              <w:bottom w:val="single" w:sz="12" w:space="0" w:color="auto"/>
            </w:tcBorders>
          </w:tcPr>
          <w:p w14:paraId="54357F9B" w14:textId="77777777" w:rsidR="00785243" w:rsidRPr="00C343CA" w:rsidRDefault="00785243" w:rsidP="00785243">
            <w:pPr>
              <w:pStyle w:val="InTable1"/>
            </w:pPr>
            <w:r>
              <w:t>R</w:t>
            </w:r>
            <w:r w:rsidRPr="00C343CA">
              <w:t>ecreational venue sponsorship</w:t>
            </w:r>
          </w:p>
        </w:tc>
      </w:tr>
      <w:tr w:rsidR="00785243" w:rsidRPr="00C343CA" w14:paraId="3CB3E0A2" w14:textId="77777777" w:rsidTr="00D25138">
        <w:tc>
          <w:tcPr>
            <w:tcW w:w="4349" w:type="dxa"/>
            <w:vMerge w:val="restart"/>
            <w:tcBorders>
              <w:top w:val="single" w:sz="12" w:space="0" w:color="auto"/>
            </w:tcBorders>
          </w:tcPr>
          <w:p w14:paraId="338714D6" w14:textId="77777777" w:rsidR="00785243" w:rsidRPr="00C343CA" w:rsidRDefault="00785243" w:rsidP="00785243">
            <w:pPr>
              <w:pStyle w:val="InTable1"/>
            </w:pPr>
            <w:r w:rsidRPr="00C343CA">
              <w:t>Media and Programing Content Sponsorship</w:t>
            </w:r>
          </w:p>
        </w:tc>
        <w:tc>
          <w:tcPr>
            <w:tcW w:w="4361" w:type="dxa"/>
            <w:tcBorders>
              <w:top w:val="single" w:sz="12" w:space="0" w:color="auto"/>
            </w:tcBorders>
          </w:tcPr>
          <w:p w14:paraId="60371880" w14:textId="77777777" w:rsidR="00785243" w:rsidRPr="00C343CA" w:rsidRDefault="00785243" w:rsidP="00785243">
            <w:pPr>
              <w:pStyle w:val="InTable1"/>
            </w:pPr>
            <w:r>
              <w:t>O</w:t>
            </w:r>
            <w:r w:rsidRPr="00C343CA">
              <w:t>nline community sponsorship</w:t>
            </w:r>
          </w:p>
        </w:tc>
      </w:tr>
      <w:tr w:rsidR="00785243" w:rsidRPr="00C343CA" w14:paraId="1D23FCB2" w14:textId="77777777" w:rsidTr="00D25138">
        <w:tc>
          <w:tcPr>
            <w:tcW w:w="4349" w:type="dxa"/>
            <w:vMerge/>
            <w:tcBorders>
              <w:bottom w:val="single" w:sz="18" w:space="0" w:color="auto"/>
            </w:tcBorders>
          </w:tcPr>
          <w:p w14:paraId="5BBD8389" w14:textId="77777777" w:rsidR="00785243" w:rsidRPr="00C343CA" w:rsidRDefault="00785243" w:rsidP="00785243">
            <w:pPr>
              <w:pStyle w:val="InTable1"/>
            </w:pPr>
          </w:p>
        </w:tc>
        <w:tc>
          <w:tcPr>
            <w:tcW w:w="4361" w:type="dxa"/>
            <w:tcBorders>
              <w:bottom w:val="single" w:sz="18" w:space="0" w:color="auto"/>
            </w:tcBorders>
          </w:tcPr>
          <w:p w14:paraId="106C1310" w14:textId="77777777" w:rsidR="00785243" w:rsidRPr="00C343CA" w:rsidRDefault="00785243" w:rsidP="00785243">
            <w:pPr>
              <w:pStyle w:val="InTable1"/>
            </w:pPr>
            <w:r w:rsidRPr="00C343CA">
              <w:t>Program and content sponsorship</w:t>
            </w:r>
          </w:p>
        </w:tc>
      </w:tr>
    </w:tbl>
    <w:p w14:paraId="19835C38" w14:textId="77777777" w:rsidR="00D25138" w:rsidRPr="00C343CA" w:rsidRDefault="00D25138" w:rsidP="00867645">
      <w:pPr>
        <w:pStyle w:val="TableFigureSource"/>
        <w:jc w:val="left"/>
      </w:pPr>
      <w:r w:rsidRPr="00C343CA">
        <w:rPr>
          <w:b/>
          <w:bCs/>
        </w:rPr>
        <w:t>Source:</w:t>
      </w:r>
      <w:r w:rsidRPr="00C343CA">
        <w:t xml:space="preserve"> Lin, H.-C., Bruning, P. F. (2021), "Sponsorship in Focus: A Typology of Sponsorship Contexts and Research Agenda", Marketing Intelligence &amp; Planning, 39/2: 213-233.</w:t>
      </w:r>
    </w:p>
    <w:p w14:paraId="3EF1A35F" w14:textId="77777777" w:rsidR="00DA3BD7" w:rsidRDefault="00DA3BD7" w:rsidP="00DA3BD7">
      <w:r>
        <w:t xml:space="preserve">Meenaghan (1983) defined the goals companies aim to achieve through sponsorship activities as sponsorship objectives and examined these objectives under six main headings: (1) broad corporate goals, (2) product-oriented goals, (3) sales goals, (4) media coverage, (5) guest hospitality, and (6) personal goals. In this context, broad corporate goals aim to strengthen the company's interaction with society within the framework of its understanding of social responsibility and to enhance its corporate reputation. Product-oriented goals are based on increasing brand or product awareness, establishing a connection with the target audience, and strengthening its market position. Sales goals aim to ensure </w:t>
      </w:r>
      <w:r>
        <w:lastRenderedPageBreak/>
        <w:t>that sponsorship activities directly or indirectly contribute to sales performance. Media coverage, particularly in situations where mass media outlets are limited or costly, aims to gain public visibility through sponsorship. While hosting guests is considered a means of developing and maintaining relationships with strategic stakeholders, personal goals encompass the motivations that influence senior executives' sponsorship choices, aligned with their individual interests.</w:t>
      </w:r>
    </w:p>
    <w:p w14:paraId="0351207A" w14:textId="45A26EC8" w:rsidR="001C4BCE" w:rsidRPr="00E35F25" w:rsidRDefault="001C4BCE" w:rsidP="00DA3BD7">
      <w:pPr>
        <w:rPr>
          <w:color w:val="000000" w:themeColor="text1"/>
        </w:rPr>
      </w:pPr>
      <w:r w:rsidRPr="00E35F25">
        <w:rPr>
          <w:b/>
          <w:bCs/>
          <w:color w:val="000000" w:themeColor="text1"/>
        </w:rPr>
        <w:t>2.3</w:t>
      </w:r>
      <w:r w:rsidRPr="00E35F25">
        <w:rPr>
          <w:color w:val="000000" w:themeColor="text1"/>
        </w:rPr>
        <w:t xml:space="preserve">. </w:t>
      </w:r>
      <w:r w:rsidR="00130530" w:rsidRPr="00E35F25">
        <w:rPr>
          <w:b/>
          <w:bCs/>
          <w:color w:val="000000" w:themeColor="text1"/>
        </w:rPr>
        <w:t xml:space="preserve">Corporate Image </w:t>
      </w:r>
      <w:r w:rsidR="000179BB" w:rsidRPr="00E35F25">
        <w:rPr>
          <w:b/>
          <w:bCs/>
          <w:color w:val="000000" w:themeColor="text1"/>
        </w:rPr>
        <w:t>Congruence</w:t>
      </w:r>
      <w:r w:rsidR="00130530" w:rsidRPr="00E35F25">
        <w:rPr>
          <w:b/>
          <w:bCs/>
          <w:color w:val="000000" w:themeColor="text1"/>
        </w:rPr>
        <w:t xml:space="preserve"> and Product </w:t>
      </w:r>
      <w:r w:rsidR="000179BB" w:rsidRPr="00E35F25">
        <w:rPr>
          <w:b/>
          <w:bCs/>
          <w:color w:val="000000" w:themeColor="text1"/>
        </w:rPr>
        <w:t>Congruence</w:t>
      </w:r>
      <w:r w:rsidR="00130530" w:rsidRPr="00E35F25">
        <w:rPr>
          <w:b/>
          <w:bCs/>
          <w:color w:val="000000" w:themeColor="text1"/>
        </w:rPr>
        <w:t xml:space="preserve"> in Sponsorship:</w:t>
      </w:r>
    </w:p>
    <w:p w14:paraId="57155BE0" w14:textId="77777777" w:rsidR="00DA3BD7" w:rsidRDefault="00DA3BD7" w:rsidP="00DA3BD7">
      <w:r>
        <w:t>Waite (</w:t>
      </w:r>
      <w:proofErr w:type="gramStart"/>
      <w:r>
        <w:t>1979 ,</w:t>
      </w:r>
      <w:proofErr w:type="gramEnd"/>
      <w:r>
        <w:t xml:space="preserve"> as cited in Meenaghan 1983), proposed a classification for sponsors and sponsored affiliations based on their level of corporate and product fit. The relevant classification is shown in Table 2.</w:t>
      </w:r>
    </w:p>
    <w:p w14:paraId="078ECFFC" w14:textId="69729244" w:rsidR="005D1D00" w:rsidRDefault="00DA3BD7" w:rsidP="00173F83">
      <w:pPr>
        <w:pStyle w:val="TableFigureTitle"/>
      </w:pPr>
      <w:r>
        <w:t>Table 2: Levels of Corporate Image and Product Fit in Sponsorship Activities</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1845"/>
        <w:gridCol w:w="5919"/>
      </w:tblGrid>
      <w:tr w:rsidR="000A5909" w:rsidRPr="00C343CA" w14:paraId="3C273D36" w14:textId="77777777" w:rsidTr="000A5909">
        <w:trPr>
          <w:tblHeader/>
          <w:tblCellSpacing w:w="15" w:type="dxa"/>
          <w:jc w:val="center"/>
        </w:trPr>
        <w:tc>
          <w:tcPr>
            <w:tcW w:w="0" w:type="auto"/>
            <w:tcBorders>
              <w:top w:val="single" w:sz="18" w:space="0" w:color="auto"/>
              <w:bottom w:val="single" w:sz="18" w:space="0" w:color="auto"/>
            </w:tcBorders>
            <w:vAlign w:val="center"/>
            <w:hideMark/>
          </w:tcPr>
          <w:p w14:paraId="66FCEA20" w14:textId="77777777" w:rsidR="000A5909" w:rsidRPr="00C343CA" w:rsidRDefault="000A5909" w:rsidP="008E6EB7">
            <w:pPr>
              <w:pStyle w:val="InTable1"/>
            </w:pPr>
            <w:r w:rsidRPr="00C343CA">
              <w:t>Category</w:t>
            </w:r>
          </w:p>
        </w:tc>
        <w:tc>
          <w:tcPr>
            <w:tcW w:w="0" w:type="auto"/>
            <w:tcBorders>
              <w:top w:val="single" w:sz="18" w:space="0" w:color="auto"/>
              <w:bottom w:val="single" w:sz="18" w:space="0" w:color="auto"/>
            </w:tcBorders>
            <w:vAlign w:val="center"/>
            <w:hideMark/>
          </w:tcPr>
          <w:p w14:paraId="0FAEB375" w14:textId="77777777" w:rsidR="000A5909" w:rsidRPr="00C343CA" w:rsidRDefault="000A5909" w:rsidP="008E6EB7">
            <w:pPr>
              <w:pStyle w:val="InTable1"/>
            </w:pPr>
            <w:r w:rsidRPr="00C343CA">
              <w:t>Explanation</w:t>
            </w:r>
          </w:p>
        </w:tc>
      </w:tr>
      <w:tr w:rsidR="000A5909" w:rsidRPr="00C343CA" w14:paraId="2A3282E4" w14:textId="77777777" w:rsidTr="000A5909">
        <w:trPr>
          <w:tblCellSpacing w:w="15" w:type="dxa"/>
          <w:jc w:val="center"/>
        </w:trPr>
        <w:tc>
          <w:tcPr>
            <w:tcW w:w="0" w:type="auto"/>
            <w:hideMark/>
          </w:tcPr>
          <w:p w14:paraId="486412D0" w14:textId="77777777" w:rsidR="000A5909" w:rsidRPr="00C343CA" w:rsidRDefault="000A5909" w:rsidP="008E6EB7">
            <w:pPr>
              <w:pStyle w:val="InTable1"/>
            </w:pPr>
            <w:r w:rsidRPr="00C343CA">
              <w:t>Product Link</w:t>
            </w:r>
          </w:p>
        </w:tc>
        <w:tc>
          <w:tcPr>
            <w:tcW w:w="0" w:type="auto"/>
            <w:hideMark/>
          </w:tcPr>
          <w:p w14:paraId="4232995E" w14:textId="77777777" w:rsidR="000A5909" w:rsidRPr="00C343CA" w:rsidRDefault="000A5909" w:rsidP="008E6EB7">
            <w:pPr>
              <w:pStyle w:val="InTable1"/>
            </w:pPr>
            <w:r w:rsidRPr="00C343CA">
              <w:t>The event is directly related to the company’s products or services.</w:t>
            </w:r>
          </w:p>
        </w:tc>
      </w:tr>
      <w:tr w:rsidR="000A5909" w:rsidRPr="00C343CA" w14:paraId="3D3DB6F1" w14:textId="77777777" w:rsidTr="000A5909">
        <w:trPr>
          <w:tblCellSpacing w:w="15" w:type="dxa"/>
          <w:jc w:val="center"/>
        </w:trPr>
        <w:tc>
          <w:tcPr>
            <w:tcW w:w="0" w:type="auto"/>
            <w:tcBorders>
              <w:top w:val="single" w:sz="12" w:space="0" w:color="auto"/>
            </w:tcBorders>
            <w:hideMark/>
          </w:tcPr>
          <w:p w14:paraId="6ED43333" w14:textId="77777777" w:rsidR="000A5909" w:rsidRPr="00C343CA" w:rsidRDefault="000A5909" w:rsidP="008E6EB7">
            <w:pPr>
              <w:pStyle w:val="InTable1"/>
            </w:pPr>
            <w:r w:rsidRPr="00C343CA">
              <w:t>Product Image Linked</w:t>
            </w:r>
          </w:p>
        </w:tc>
        <w:tc>
          <w:tcPr>
            <w:tcW w:w="0" w:type="auto"/>
            <w:tcBorders>
              <w:top w:val="single" w:sz="12" w:space="0" w:color="auto"/>
            </w:tcBorders>
            <w:hideMark/>
          </w:tcPr>
          <w:p w14:paraId="5DBD2B94" w14:textId="77777777" w:rsidR="000A5909" w:rsidRPr="00C343CA" w:rsidRDefault="000A5909" w:rsidP="008E6EB7">
            <w:pPr>
              <w:pStyle w:val="InTable1"/>
            </w:pPr>
            <w:r w:rsidRPr="00C343CA">
              <w:t>The event shares similar characteristics with the product’s image.</w:t>
            </w:r>
          </w:p>
        </w:tc>
      </w:tr>
      <w:tr w:rsidR="000A5909" w:rsidRPr="00C343CA" w14:paraId="1747E0D5" w14:textId="77777777" w:rsidTr="000A5909">
        <w:trPr>
          <w:tblCellSpacing w:w="15" w:type="dxa"/>
          <w:jc w:val="center"/>
        </w:trPr>
        <w:tc>
          <w:tcPr>
            <w:tcW w:w="0" w:type="auto"/>
            <w:tcBorders>
              <w:top w:val="single" w:sz="12" w:space="0" w:color="auto"/>
            </w:tcBorders>
            <w:hideMark/>
          </w:tcPr>
          <w:p w14:paraId="039FFDCB" w14:textId="77777777" w:rsidR="000A5909" w:rsidRPr="00C343CA" w:rsidRDefault="000A5909" w:rsidP="008E6EB7">
            <w:pPr>
              <w:pStyle w:val="InTable1"/>
            </w:pPr>
            <w:r w:rsidRPr="00C343CA">
              <w:t>Corporate Image Linked</w:t>
            </w:r>
          </w:p>
        </w:tc>
        <w:tc>
          <w:tcPr>
            <w:tcW w:w="0" w:type="auto"/>
            <w:tcBorders>
              <w:top w:val="single" w:sz="12" w:space="0" w:color="auto"/>
            </w:tcBorders>
            <w:hideMark/>
          </w:tcPr>
          <w:p w14:paraId="2BD7F7BD" w14:textId="77777777" w:rsidR="000A5909" w:rsidRPr="00C343CA" w:rsidRDefault="000A5909" w:rsidP="008E6EB7">
            <w:pPr>
              <w:pStyle w:val="InTable1"/>
            </w:pPr>
            <w:r w:rsidRPr="00C343CA">
              <w:t>The event aligns with the company’s overall corporate image.</w:t>
            </w:r>
          </w:p>
        </w:tc>
      </w:tr>
      <w:tr w:rsidR="000A5909" w:rsidRPr="00C343CA" w14:paraId="2068DF0E" w14:textId="77777777" w:rsidTr="000A5909">
        <w:trPr>
          <w:tblCellSpacing w:w="15" w:type="dxa"/>
          <w:jc w:val="center"/>
        </w:trPr>
        <w:tc>
          <w:tcPr>
            <w:tcW w:w="0" w:type="auto"/>
            <w:tcBorders>
              <w:top w:val="single" w:sz="12" w:space="0" w:color="auto"/>
              <w:bottom w:val="single" w:sz="18" w:space="0" w:color="auto"/>
            </w:tcBorders>
            <w:hideMark/>
          </w:tcPr>
          <w:p w14:paraId="3B8916AF" w14:textId="77777777" w:rsidR="000A5909" w:rsidRPr="00C343CA" w:rsidRDefault="000A5909" w:rsidP="008E6EB7">
            <w:pPr>
              <w:pStyle w:val="InTable1"/>
            </w:pPr>
            <w:r w:rsidRPr="00C343CA">
              <w:t>Non-Linked</w:t>
            </w:r>
          </w:p>
        </w:tc>
        <w:tc>
          <w:tcPr>
            <w:tcW w:w="0" w:type="auto"/>
            <w:tcBorders>
              <w:top w:val="single" w:sz="12" w:space="0" w:color="auto"/>
              <w:bottom w:val="single" w:sz="18" w:space="0" w:color="auto"/>
            </w:tcBorders>
            <w:hideMark/>
          </w:tcPr>
          <w:p w14:paraId="1538001C" w14:textId="77777777" w:rsidR="000A5909" w:rsidRPr="00C343CA" w:rsidRDefault="000A5909" w:rsidP="008E6EB7">
            <w:pPr>
              <w:pStyle w:val="InTable1"/>
            </w:pPr>
            <w:r w:rsidRPr="00C343CA">
              <w:t>The event is not directly associated with the company’s products or brand image.</w:t>
            </w:r>
          </w:p>
        </w:tc>
      </w:tr>
    </w:tbl>
    <w:p w14:paraId="33DE99F7" w14:textId="550C32A0" w:rsidR="00173F83" w:rsidRDefault="00173F83" w:rsidP="00173F83">
      <w:pPr>
        <w:pStyle w:val="TableFigureSource"/>
      </w:pPr>
      <w:r w:rsidRPr="00173F83">
        <w:rPr>
          <w:b/>
          <w:bCs/>
        </w:rPr>
        <w:t>Source:</w:t>
      </w:r>
      <w:r>
        <w:t xml:space="preserve"> Meenaghan, J. A. (1983), "Commercial Sponsorship", European Journal of Marketing, 17/7: 5-73.</w:t>
      </w:r>
    </w:p>
    <w:p w14:paraId="1B7AB9BA" w14:textId="77777777" w:rsidR="00062E58" w:rsidRDefault="00173F83" w:rsidP="00173F83">
      <w:r>
        <w:t xml:space="preserve">In this context, product-related sponsorship is when the brand is directly linked to the products or services of the event it sponsors. Product-image-related sponsorship, on the other hand, involves a link between the perceptual characteristics of the product and the image of the event. In other words, even if there is no direct relationship with the product, there is perceptual congruence. Corporate image-related sponsorship is when a company sponsors events that align with its corporate values and understanding of social responsibility. Finally, unrelated sponsorships are defined as sponsorships undertaken solely for visibility purposes, without establishing a meaningful strategic link between the brand and the event (Waite, 1979). </w:t>
      </w:r>
    </w:p>
    <w:p w14:paraId="7DC55BDD" w14:textId="1105EA22" w:rsidR="00173F83" w:rsidRPr="00912DFB" w:rsidRDefault="00062E58" w:rsidP="00173F83">
      <w:r w:rsidRPr="00912DFB">
        <w:t>According to the studies related to the congruence of the sponsor</w:t>
      </w:r>
      <w:r w:rsidR="00B3144F" w:rsidRPr="00912DFB">
        <w:t xml:space="preserve">ship, it is known that congruence level </w:t>
      </w:r>
      <w:r w:rsidR="008E17FE" w:rsidRPr="00912DFB">
        <w:t>has a positive impact on</w:t>
      </w:r>
      <w:r w:rsidR="00AA12B8" w:rsidRPr="00912DFB">
        <w:t xml:space="preserve"> the</w:t>
      </w:r>
      <w:r w:rsidR="008E17FE" w:rsidRPr="00912DFB">
        <w:t xml:space="preserve"> brand </w:t>
      </w:r>
      <w:r w:rsidR="00D61B84" w:rsidRPr="00912DFB">
        <w:t>equity (Becker-Olsen and Simmons, 2002).</w:t>
      </w:r>
      <w:r w:rsidR="00AA12B8" w:rsidRPr="00912DFB">
        <w:t xml:space="preserve"> </w:t>
      </w:r>
      <w:r w:rsidR="005E5A44" w:rsidRPr="00912DFB">
        <w:t xml:space="preserve"> Also, it is known that as the congruence level increases</w:t>
      </w:r>
      <w:r w:rsidR="00CA666A" w:rsidRPr="00912DFB">
        <w:t xml:space="preserve"> consumers attitudes </w:t>
      </w:r>
      <w:r w:rsidR="00BB5F40" w:rsidRPr="00912DFB">
        <w:t>impacted in a positive way (Roy, 2010).</w:t>
      </w:r>
      <w:r w:rsidR="00CA666A" w:rsidRPr="00912DFB">
        <w:t xml:space="preserve"> </w:t>
      </w:r>
      <w:r w:rsidR="00D61B84" w:rsidRPr="00912DFB">
        <w:t xml:space="preserve"> </w:t>
      </w:r>
      <w:r w:rsidR="00352F29" w:rsidRPr="00912DFB">
        <w:t xml:space="preserve"> As Image Transfer Theory (Gwinner, 1997) stated,</w:t>
      </w:r>
      <w:r w:rsidR="00D321CC" w:rsidRPr="00912DFB">
        <w:t xml:space="preserve"> </w:t>
      </w:r>
      <w:r w:rsidR="00524FA1" w:rsidRPr="00912DFB">
        <w:t xml:space="preserve">sponsoring events influence brand </w:t>
      </w:r>
      <w:proofErr w:type="gramStart"/>
      <w:r w:rsidR="00524FA1" w:rsidRPr="00912DFB">
        <w:t>image</w:t>
      </w:r>
      <w:proofErr w:type="gramEnd"/>
      <w:r w:rsidR="00524FA1" w:rsidRPr="00912DFB">
        <w:t xml:space="preserve"> and </w:t>
      </w:r>
      <w:r w:rsidR="00121D23" w:rsidRPr="00912DFB">
        <w:t>consumers associate both with specific meanings</w:t>
      </w:r>
      <w:r w:rsidR="00F803BB" w:rsidRPr="00912DFB">
        <w:t>.</w:t>
      </w:r>
      <w:r w:rsidR="00121D23" w:rsidRPr="00912DFB">
        <w:t xml:space="preserve"> </w:t>
      </w:r>
      <w:r w:rsidR="00721698" w:rsidRPr="00912DFB">
        <w:t>And t</w:t>
      </w:r>
      <w:r w:rsidR="00352F29" w:rsidRPr="00912DFB">
        <w:t>he nature</w:t>
      </w:r>
      <w:r w:rsidR="005E3756" w:rsidRPr="00912DFB">
        <w:t xml:space="preserve"> and </w:t>
      </w:r>
      <w:r w:rsidR="00352F29" w:rsidRPr="00912DFB">
        <w:t>characteristics</w:t>
      </w:r>
      <w:r w:rsidR="005E3756" w:rsidRPr="00912DFB">
        <w:t xml:space="preserve"> of an event</w:t>
      </w:r>
      <w:r w:rsidR="00352F29" w:rsidRPr="00912DFB">
        <w:t xml:space="preserve"> </w:t>
      </w:r>
      <w:proofErr w:type="gramStart"/>
      <w:r w:rsidR="00352F29" w:rsidRPr="00912DFB">
        <w:t xml:space="preserve">and </w:t>
      </w:r>
      <w:r w:rsidR="005E3756" w:rsidRPr="00912DFB">
        <w:t>also</w:t>
      </w:r>
      <w:proofErr w:type="gramEnd"/>
      <w:r w:rsidR="005E3756" w:rsidRPr="00912DFB">
        <w:t xml:space="preserve"> the </w:t>
      </w:r>
      <w:r w:rsidR="00352F29" w:rsidRPr="00912DFB">
        <w:t>individual differences in the audience play a decisive role in how sponsorship efforts positively strengthen the brand image.</w:t>
      </w:r>
      <w:r w:rsidR="00D321CC" w:rsidRPr="00912DFB">
        <w:t xml:space="preserve"> </w:t>
      </w:r>
      <w:proofErr w:type="gramStart"/>
      <w:r w:rsidR="00721698" w:rsidRPr="00912DFB">
        <w:t>Therefore</w:t>
      </w:r>
      <w:proofErr w:type="gramEnd"/>
      <w:r w:rsidR="00721698" w:rsidRPr="00912DFB">
        <w:t xml:space="preserve"> classifications for sponsors and sponsored affiliations based on their level of corporate and product fit </w:t>
      </w:r>
      <w:r w:rsidR="00173F83" w:rsidRPr="00912DFB">
        <w:t xml:space="preserve">are important for evaluating the contribution of sponsorships to brand communication. </w:t>
      </w:r>
      <w:r w:rsidR="009E5C4F" w:rsidRPr="00912DFB">
        <w:t xml:space="preserve"> </w:t>
      </w:r>
      <w:r w:rsidR="00173F83" w:rsidRPr="00912DFB">
        <w:t xml:space="preserve">For example, </w:t>
      </w:r>
      <w:proofErr w:type="spellStart"/>
      <w:r w:rsidR="00173F83" w:rsidRPr="00912DFB">
        <w:t>Woisetschläger</w:t>
      </w:r>
      <w:proofErr w:type="spellEnd"/>
      <w:r w:rsidR="00173F83" w:rsidRPr="00912DFB">
        <w:t xml:space="preserve"> and Michaelis (2012) argue that if a brand with a negative perception sponsors an event that is evaluated favorably by the public, its brand </w:t>
      </w:r>
      <w:r w:rsidR="00173F83" w:rsidRPr="00912DFB">
        <w:lastRenderedPageBreak/>
        <w:t>image may become more positive over time. In other words, this process is explained in terms of the perceptual congruence or incongruence between the brand and the event image.</w:t>
      </w:r>
    </w:p>
    <w:p w14:paraId="61813452" w14:textId="77777777" w:rsidR="00116294" w:rsidRPr="00912DFB" w:rsidRDefault="0013558F" w:rsidP="00116294">
      <w:r w:rsidRPr="00912DFB">
        <w:t xml:space="preserve">Sponsorship has long been recognized as a useful marketing communication tool in the field of marketing (Kelly and Whiteman, 2010; Kim et al., 2015; Batt et al., 2021). The most significant reason for the increasing acceptance of sponsorship activities as a marketing communication tool is individuals' skepticism towards various marketing communication tools, especially advertising (Krstić and Đurđević, 2016). </w:t>
      </w:r>
      <w:r w:rsidR="00C3283C" w:rsidRPr="00912DFB">
        <w:t xml:space="preserve">The advantages offered by social media platforms (simplicity, accessibility, communication capabilities, and transparency) are crucial for sponsorship activities (Meenaghan et al., 2013). </w:t>
      </w:r>
      <w:r w:rsidR="00116294" w:rsidRPr="00912DFB">
        <w:t xml:space="preserve">For instance, studies show that social media sites, especially Twitter (X), can help achieve </w:t>
      </w:r>
      <w:proofErr w:type="gramStart"/>
      <w:r w:rsidR="00116294" w:rsidRPr="00912DFB">
        <w:t>a number of</w:t>
      </w:r>
      <w:proofErr w:type="gramEnd"/>
      <w:r w:rsidR="00116294" w:rsidRPr="00912DFB">
        <w:t xml:space="preserve"> sponsorship goals (</w:t>
      </w:r>
      <w:proofErr w:type="spellStart"/>
      <w:r w:rsidR="00116294" w:rsidRPr="00912DFB">
        <w:t>Abeza</w:t>
      </w:r>
      <w:proofErr w:type="spellEnd"/>
      <w:r w:rsidR="00116294" w:rsidRPr="00912DFB">
        <w:t xml:space="preserve"> et al., 2014). Additionally, studies on sports sponsorship highlight the many advantages a business can have by combining marketing and sponsorship through targeted fan groups on social media platforms (Zauner et al., 2012).</w:t>
      </w:r>
    </w:p>
    <w:p w14:paraId="46060380" w14:textId="77777777" w:rsidR="00150082" w:rsidRPr="00912DFB" w:rsidRDefault="00150082" w:rsidP="00150082">
      <w:r w:rsidRPr="00912DFB">
        <w:t xml:space="preserve">Examining sponsorship activities in the context of cryptocurrency exchanges reveals that these companies actively engage in sponsorship activities. However, a review of the literature has shown that there is very little interest in the sponsorship activities of businesses engaged in financial transactions or cryptocurrency exchanges (Torrance et al., 2023). In this regard, the study intends to close a major gap in </w:t>
      </w:r>
      <w:proofErr w:type="gramStart"/>
      <w:r w:rsidRPr="00912DFB">
        <w:t>the literature</w:t>
      </w:r>
      <w:proofErr w:type="gramEnd"/>
      <w:r w:rsidRPr="00912DFB">
        <w:t xml:space="preserve"> by investigating the sponsorship practices of cryptocurrency exchanges operating in digital environments within the context of social media.</w:t>
      </w:r>
    </w:p>
    <w:p w14:paraId="708A2D80" w14:textId="7E424EAC" w:rsidR="00B1336D" w:rsidRPr="00912DFB" w:rsidRDefault="00DD3CB1" w:rsidP="00C3283C">
      <w:pPr>
        <w:rPr>
          <w:b/>
          <w:bCs/>
        </w:rPr>
      </w:pPr>
      <w:r w:rsidRPr="00912DFB">
        <w:rPr>
          <w:b/>
          <w:bCs/>
        </w:rPr>
        <w:t xml:space="preserve">3. </w:t>
      </w:r>
      <w:r w:rsidR="00B1336D" w:rsidRPr="00912DFB">
        <w:rPr>
          <w:b/>
          <w:bCs/>
        </w:rPr>
        <w:t>METHODOLOGY</w:t>
      </w:r>
    </w:p>
    <w:p w14:paraId="5488836F" w14:textId="10DE03A8" w:rsidR="00B1336D" w:rsidRPr="00912DFB" w:rsidRDefault="00B1336D" w:rsidP="00FA461D">
      <w:pPr>
        <w:pStyle w:val="Balk2"/>
      </w:pPr>
      <w:r w:rsidRPr="00912DFB">
        <w:t xml:space="preserve">3.1. </w:t>
      </w:r>
      <w:r w:rsidRPr="00912DFB">
        <w:rPr>
          <w:rStyle w:val="Balk2Char"/>
          <w:b/>
        </w:rPr>
        <w:t>Cryptocurrency Exchange Sector Analysis</w:t>
      </w:r>
    </w:p>
    <w:p w14:paraId="0439DABE" w14:textId="5359DD5F" w:rsidR="00C1665D" w:rsidRPr="00912DFB" w:rsidRDefault="005E4F2F" w:rsidP="005E4F2F">
      <w:r w:rsidRPr="00912DFB">
        <w:t xml:space="preserve">The article "Bitcoin: A Peer-to-Peer Electronic Cash System" by Nakamoto (2008) introduced blockchain technology, a revolutionary technology. This technology is regarded as one of the most important technological advancements of recent years since it has significantly altered </w:t>
      </w:r>
      <w:proofErr w:type="gramStart"/>
      <w:r w:rsidRPr="00912DFB">
        <w:t>a number of</w:t>
      </w:r>
      <w:proofErr w:type="gramEnd"/>
      <w:r w:rsidRPr="00912DFB">
        <w:t xml:space="preserve"> industries, particularly the financial sector. Blockchain technology functions as a distributed ledger that securely, transparently, reliably, and instantly archives encrypted transaction data in blocks (</w:t>
      </w:r>
      <w:proofErr w:type="spellStart"/>
      <w:r w:rsidRPr="00912DFB">
        <w:t>Bezovski</w:t>
      </w:r>
      <w:proofErr w:type="spellEnd"/>
      <w:r w:rsidRPr="00912DFB">
        <w:t xml:space="preserve"> et al., 2021). According to Nakamoto (2008), the technology's elimination of the intermediary problem is its most notable benefit in this context. The researcher highlights in the same study that trust is at the core of the intermediary issue in electronic payments. </w:t>
      </w:r>
      <w:r w:rsidR="00C42FD3" w:rsidRPr="00912DFB">
        <w:t xml:space="preserve">He presented the blockchain technology-based peer-to-peer payment system called "Bitcoin," which provides proof of payment with cryptographic evidence and enables peer-to-peer transactions, as a solution to these problems. Thus, the birth of Bitcoin marked the first step in the cryptocurrency sector. As a result of the intense interest shown by investors in cryptocurrencies, many cryptocurrency exchanges have launched worldwide (Serbest, 2023). In this context, there has been intense interest in the cryptocurrency sector in Turkey, leading to the emergence of Turkish-based cryptocurrency exchanges such as </w:t>
      </w:r>
      <w:proofErr w:type="spellStart"/>
      <w:r w:rsidR="00C42FD3" w:rsidRPr="00912DFB">
        <w:t>BtcTurk</w:t>
      </w:r>
      <w:proofErr w:type="spellEnd"/>
      <w:r w:rsidR="00C42FD3" w:rsidRPr="00912DFB">
        <w:t xml:space="preserve"> and </w:t>
      </w:r>
      <w:proofErr w:type="spellStart"/>
      <w:r w:rsidR="00C42FD3" w:rsidRPr="00912DFB">
        <w:t>Paribu</w:t>
      </w:r>
      <w:proofErr w:type="spellEnd"/>
      <w:r w:rsidR="00C42FD3" w:rsidRPr="00912DFB">
        <w:t>.</w:t>
      </w:r>
      <w:r w:rsidR="00F77655" w:rsidRPr="00912DFB">
        <w:t xml:space="preserve"> </w:t>
      </w:r>
    </w:p>
    <w:p w14:paraId="21B0CC01" w14:textId="7108155A" w:rsidR="00FD18A0" w:rsidRPr="00912DFB" w:rsidRDefault="00C53C1D" w:rsidP="00190B86">
      <w:r w:rsidRPr="00912DFB">
        <w:lastRenderedPageBreak/>
        <w:t xml:space="preserve">In general terms, cryptocurrency exchange platforms target individuals who are intent to invest in cryptocurrencies. </w:t>
      </w:r>
      <w:r w:rsidR="006F3D0A" w:rsidRPr="00912DFB">
        <w:t xml:space="preserve">Study conducted by Ante et al. (2023), </w:t>
      </w:r>
      <w:r w:rsidR="00F244DE" w:rsidRPr="00912DFB">
        <w:t xml:space="preserve">demonstrates </w:t>
      </w:r>
      <w:r w:rsidR="006F3D0A" w:rsidRPr="00912DFB">
        <w:t>that</w:t>
      </w:r>
      <w:r w:rsidRPr="00912DFB">
        <w:t xml:space="preserve"> </w:t>
      </w:r>
      <w:r w:rsidR="00F244DE" w:rsidRPr="00912DFB">
        <w:t xml:space="preserve">there are some </w:t>
      </w:r>
      <w:proofErr w:type="gramStart"/>
      <w:r w:rsidR="00F244DE" w:rsidRPr="00912DFB">
        <w:t>sub groups</w:t>
      </w:r>
      <w:proofErr w:type="gramEnd"/>
      <w:r w:rsidR="00F244DE" w:rsidRPr="00912DFB">
        <w:t xml:space="preserve"> under the </w:t>
      </w:r>
      <w:r w:rsidRPr="00912DFB">
        <w:t xml:space="preserve">Turkish cryptocurrency holders </w:t>
      </w:r>
      <w:r w:rsidR="00F244DE" w:rsidRPr="00912DFB">
        <w:t xml:space="preserve">and </w:t>
      </w:r>
      <w:r w:rsidRPr="00912DFB">
        <w:t xml:space="preserve">users are not uniform and fall into three distinct groups based on their usage motivations. </w:t>
      </w:r>
      <w:r w:rsidR="00F55935" w:rsidRPr="00912DFB">
        <w:t xml:space="preserve">The first group (Payment Users) focuses on the option of using cryptocurrencies as a means of payment and is known to disregard the speculative nature of these currencies. </w:t>
      </w:r>
      <w:r w:rsidR="00190B86" w:rsidRPr="00912DFB">
        <w:t xml:space="preserve">It is highlighted that members of this group are ideologically motivated and tech-savvy. The existence of users in this group shows that, despite their volatility brought on by high inflation and economic uncertainty surrounding the Turkish lira, cryptocurrencies offer </w:t>
      </w:r>
      <w:proofErr w:type="gramStart"/>
      <w:r w:rsidR="00190B86" w:rsidRPr="00912DFB">
        <w:t>a number of</w:t>
      </w:r>
      <w:proofErr w:type="gramEnd"/>
      <w:r w:rsidR="00190B86" w:rsidRPr="00912DFB">
        <w:t xml:space="preserve"> advantages.</w:t>
      </w:r>
      <w:r w:rsidR="00F55935" w:rsidRPr="00912DFB">
        <w:t xml:space="preserve"> </w:t>
      </w:r>
      <w:r w:rsidR="00EB3CF8" w:rsidRPr="00912DFB">
        <w:t>The second group (Crypto Investors)</w:t>
      </w:r>
      <w:r w:rsidRPr="00912DFB">
        <w:t xml:space="preserve"> are experienced investors who hold cryptocurrencies as part of a long-term investment strategy; these individuals have high financial literacy and </w:t>
      </w:r>
      <w:proofErr w:type="gramStart"/>
      <w:r w:rsidRPr="00912DFB">
        <w:t>experience, and</w:t>
      </w:r>
      <w:proofErr w:type="gramEnd"/>
      <w:r w:rsidRPr="00912DFB">
        <w:t xml:space="preserve"> are generally male with higher income and education levels. The third group </w:t>
      </w:r>
      <w:r w:rsidR="00EB3CF8" w:rsidRPr="00912DFB">
        <w:t>(</w:t>
      </w:r>
      <w:r w:rsidRPr="00912DFB">
        <w:t>Crypto Traders</w:t>
      </w:r>
      <w:r w:rsidR="00EB3CF8" w:rsidRPr="00912DFB">
        <w:t>)</w:t>
      </w:r>
      <w:r w:rsidRPr="00912DFB">
        <w:t xml:space="preserve"> consists of active traders with a </w:t>
      </w:r>
      <w:proofErr w:type="gramStart"/>
      <w:r w:rsidRPr="00912DFB">
        <w:t>high risk</w:t>
      </w:r>
      <w:proofErr w:type="gramEnd"/>
      <w:r w:rsidRPr="00912DFB">
        <w:t xml:space="preserve"> tolerance and a high trading frequency; this group is positively correlated with short-term purchase intentions and uses foreign exchanges more intensively than other </w:t>
      </w:r>
      <w:r w:rsidR="00EB3CF8" w:rsidRPr="00912DFB">
        <w:t>groups.</w:t>
      </w:r>
      <w:r w:rsidRPr="00912DFB">
        <w:t xml:space="preserve"> </w:t>
      </w:r>
    </w:p>
    <w:p w14:paraId="373B92A2" w14:textId="145C33C7" w:rsidR="00F71651" w:rsidRPr="00912DFB" w:rsidRDefault="00C1665D" w:rsidP="00C42FD3">
      <w:proofErr w:type="spellStart"/>
      <w:r w:rsidRPr="00912DFB">
        <w:t>Paribu</w:t>
      </w:r>
      <w:proofErr w:type="spellEnd"/>
      <w:r w:rsidRPr="00912DFB">
        <w:t xml:space="preserve"> and </w:t>
      </w:r>
      <w:proofErr w:type="spellStart"/>
      <w:r w:rsidRPr="00912DFB">
        <w:t>BtcTurk's</w:t>
      </w:r>
      <w:proofErr w:type="spellEnd"/>
      <w:r w:rsidRPr="00912DFB">
        <w:t xml:space="preserve"> sponsorship activities on YouTube were evaluated within the framework </w:t>
      </w:r>
      <w:commentRangeStart w:id="0"/>
      <w:commentRangeEnd w:id="0"/>
      <w:r w:rsidRPr="00912DFB">
        <w:rPr>
          <w:rStyle w:val="AklamaBavurusu"/>
          <w:sz w:val="22"/>
          <w:szCs w:val="22"/>
        </w:rPr>
        <w:commentReference w:id="0"/>
      </w:r>
      <w:commentRangeStart w:id="1"/>
      <w:commentRangeEnd w:id="1"/>
      <w:r w:rsidRPr="00912DFB">
        <w:rPr>
          <w:rStyle w:val="AklamaBavurusu"/>
        </w:rPr>
        <w:commentReference w:id="1"/>
      </w:r>
      <w:r w:rsidRPr="00912DFB">
        <w:t xml:space="preserve">of Waite (1979, as cited in Meenaghan, 1983). In this context, to make the classification presented in the table more accurate and efficient, product and brand images were first defined. When evaluating product image, the relevant assessments were made </w:t>
      </w:r>
      <w:proofErr w:type="gramStart"/>
      <w:r w:rsidRPr="00912DFB">
        <w:t>based on the fact that</w:t>
      </w:r>
      <w:proofErr w:type="gramEnd"/>
      <w:r w:rsidRPr="00912DFB">
        <w:t xml:space="preserve"> the brands in question are cryptocurrency exchanges, considering that the product is a service that enables cryptocurrency transactions, and that cryptocurrencies, considered within the context of financial technologies, are dynamic and young. In terms of corporate image, the relevant brand was examined to determine </w:t>
      </w:r>
      <w:proofErr w:type="spellStart"/>
      <w:r w:rsidRPr="00912DFB">
        <w:t>Paribu's</w:t>
      </w:r>
      <w:proofErr w:type="spellEnd"/>
      <w:r w:rsidRPr="00912DFB">
        <w:t xml:space="preserve"> image, and the manifesto on the </w:t>
      </w:r>
      <w:proofErr w:type="spellStart"/>
      <w:r w:rsidRPr="00912DFB">
        <w:t>Paribu</w:t>
      </w:r>
      <w:proofErr w:type="spellEnd"/>
      <w:r w:rsidRPr="00912DFB">
        <w:t xml:space="preserve"> website (</w:t>
      </w:r>
      <w:proofErr w:type="spellStart"/>
      <w:r w:rsidRPr="00912DFB">
        <w:t>Paribu</w:t>
      </w:r>
      <w:proofErr w:type="spellEnd"/>
      <w:r w:rsidRPr="00912DFB">
        <w:t xml:space="preserve">, 2025) was used as a basis. </w:t>
      </w:r>
      <w:proofErr w:type="spellStart"/>
      <w:r w:rsidR="0036776D" w:rsidRPr="00912DFB">
        <w:t>Btcturk</w:t>
      </w:r>
      <w:proofErr w:type="spellEnd"/>
      <w:r w:rsidR="0036776D" w:rsidRPr="00912DFB">
        <w:t xml:space="preserve"> and </w:t>
      </w:r>
      <w:proofErr w:type="spellStart"/>
      <w:r w:rsidR="0036776D" w:rsidRPr="00912DFB">
        <w:t>Paribu</w:t>
      </w:r>
      <w:proofErr w:type="spellEnd"/>
      <w:r w:rsidR="0036776D" w:rsidRPr="00912DFB">
        <w:t xml:space="preserve"> will be explained in detail in the following section</w:t>
      </w:r>
      <w:r w:rsidRPr="00912DFB">
        <w:t>.</w:t>
      </w:r>
    </w:p>
    <w:p w14:paraId="3297D532" w14:textId="594A9E9F" w:rsidR="00F71651" w:rsidRPr="00912DFB" w:rsidRDefault="00F71651" w:rsidP="00C42FD3">
      <w:pPr>
        <w:rPr>
          <w:b/>
          <w:bCs/>
        </w:rPr>
      </w:pPr>
      <w:r w:rsidRPr="00912DFB">
        <w:rPr>
          <w:b/>
          <w:bCs/>
        </w:rPr>
        <w:t xml:space="preserve">3.1.1. </w:t>
      </w:r>
      <w:proofErr w:type="spellStart"/>
      <w:r w:rsidRPr="00912DFB">
        <w:rPr>
          <w:b/>
          <w:bCs/>
        </w:rPr>
        <w:t>BtcTurk</w:t>
      </w:r>
      <w:proofErr w:type="spellEnd"/>
      <w:r w:rsidRPr="00912DFB">
        <w:rPr>
          <w:b/>
          <w:bCs/>
        </w:rPr>
        <w:t xml:space="preserve">: </w:t>
      </w:r>
    </w:p>
    <w:p w14:paraId="3412A413" w14:textId="243E35F3" w:rsidR="00AA3F7E" w:rsidRPr="00912DFB" w:rsidRDefault="00571882" w:rsidP="00AA3F7E">
      <w:pPr>
        <w:ind w:left="708" w:firstLine="708"/>
      </w:pPr>
      <w:proofErr w:type="spellStart"/>
      <w:r w:rsidRPr="00912DFB">
        <w:t>BtcTurk</w:t>
      </w:r>
      <w:proofErr w:type="spellEnd"/>
      <w:r w:rsidRPr="00912DFB">
        <w:t xml:space="preserve">, launched in 2013, </w:t>
      </w:r>
      <w:r w:rsidR="00735E68" w:rsidRPr="00912DFB">
        <w:t xml:space="preserve">and it </w:t>
      </w:r>
      <w:r w:rsidRPr="00912DFB">
        <w:t>is Turkey's first and the world's fourth cryptocurrency exchange (</w:t>
      </w:r>
      <w:proofErr w:type="spellStart"/>
      <w:r w:rsidRPr="00912DFB">
        <w:t>BtcTurk</w:t>
      </w:r>
      <w:proofErr w:type="spellEnd"/>
      <w:r w:rsidRPr="00912DFB">
        <w:t xml:space="preserve">, 2025). In the ranking prepared by </w:t>
      </w:r>
      <w:proofErr w:type="spellStart"/>
      <w:r w:rsidRPr="00912DFB">
        <w:t>Coinmarketcap</w:t>
      </w:r>
      <w:proofErr w:type="spellEnd"/>
      <w:r w:rsidRPr="00912DFB">
        <w:t xml:space="preserve"> (2025), based on traffic, liquidity, trading volumes, and trust in the legitimacy of these volumes, </w:t>
      </w:r>
      <w:proofErr w:type="spellStart"/>
      <w:r w:rsidRPr="00912DFB">
        <w:t>BtcTurk</w:t>
      </w:r>
      <w:proofErr w:type="spellEnd"/>
      <w:r w:rsidRPr="00912DFB">
        <w:t xml:space="preserve"> is ranked </w:t>
      </w:r>
      <w:proofErr w:type="gramStart"/>
      <w:r w:rsidRPr="00912DFB">
        <w:t>on</w:t>
      </w:r>
      <w:proofErr w:type="gramEnd"/>
      <w:r w:rsidRPr="00912DFB">
        <w:t xml:space="preserve"> 69</w:t>
      </w:r>
      <w:r w:rsidRPr="00912DFB">
        <w:rPr>
          <w:vertAlign w:val="superscript"/>
        </w:rPr>
        <w:t>th</w:t>
      </w:r>
      <w:r w:rsidRPr="00912DFB">
        <w:t xml:space="preserve"> row.</w:t>
      </w:r>
      <w:r w:rsidR="00C84E74" w:rsidRPr="00912DFB">
        <w:t xml:space="preserve"> </w:t>
      </w:r>
      <w:r w:rsidR="00D85B44" w:rsidRPr="00912DFB">
        <w:t xml:space="preserve">According to </w:t>
      </w:r>
      <w:proofErr w:type="gramStart"/>
      <w:r w:rsidR="00D85B44" w:rsidRPr="00912DFB">
        <w:t xml:space="preserve">the </w:t>
      </w:r>
      <w:proofErr w:type="spellStart"/>
      <w:r w:rsidR="00D85B44" w:rsidRPr="00912DFB">
        <w:t>BtcTurk’s</w:t>
      </w:r>
      <w:proofErr w:type="spellEnd"/>
      <w:proofErr w:type="gramEnd"/>
      <w:r w:rsidR="00D85B44" w:rsidRPr="00912DFB">
        <w:t xml:space="preserve"> corporate website </w:t>
      </w:r>
      <w:bookmarkStart w:id="2" w:name="_Hlk215321469"/>
      <w:r w:rsidR="00D85B44" w:rsidRPr="00912DFB">
        <w:t>(</w:t>
      </w:r>
      <w:proofErr w:type="spellStart"/>
      <w:r w:rsidR="00D85B44" w:rsidRPr="00912DFB">
        <w:t>BtcTurk</w:t>
      </w:r>
      <w:proofErr w:type="spellEnd"/>
      <w:r w:rsidR="00D85B44" w:rsidRPr="00912DFB">
        <w:t xml:space="preserve">, 2025), </w:t>
      </w:r>
      <w:bookmarkEnd w:id="2"/>
      <w:r w:rsidR="00A65856" w:rsidRPr="00912DFB">
        <w:t xml:space="preserve">company currently has more than 5 million users, and </w:t>
      </w:r>
      <w:r w:rsidR="006632DC" w:rsidRPr="00912DFB">
        <w:t>$159</w:t>
      </w:r>
      <w:r w:rsidR="00AA3F7E" w:rsidRPr="00912DFB">
        <w:t>M daily trading volume.</w:t>
      </w:r>
    </w:p>
    <w:p w14:paraId="05857992" w14:textId="4EC44F39" w:rsidR="00743564" w:rsidRPr="00912DFB" w:rsidRDefault="00F46F85" w:rsidP="00743564">
      <w:pPr>
        <w:ind w:left="708" w:firstLine="708"/>
      </w:pPr>
      <w:r w:rsidRPr="00912DFB">
        <w:t xml:space="preserve">To determine </w:t>
      </w:r>
      <w:proofErr w:type="spellStart"/>
      <w:r w:rsidRPr="00912DFB">
        <w:t>BtcTurk’s</w:t>
      </w:r>
      <w:proofErr w:type="spellEnd"/>
      <w:r w:rsidRPr="00912DFB">
        <w:t xml:space="preserve"> promotional mix, </w:t>
      </w:r>
      <w:proofErr w:type="spellStart"/>
      <w:r w:rsidRPr="00912DFB">
        <w:t>BtcTurk</w:t>
      </w:r>
      <w:proofErr w:type="spellEnd"/>
      <w:r w:rsidRPr="00912DFB">
        <w:t xml:space="preserve"> Inst</w:t>
      </w:r>
      <w:r w:rsidR="00613CA4" w:rsidRPr="00912DFB">
        <w:t>agram</w:t>
      </w:r>
      <w:r w:rsidR="00181332" w:rsidRPr="00912DFB">
        <w:t xml:space="preserve"> (</w:t>
      </w:r>
      <w:proofErr w:type="spellStart"/>
      <w:r w:rsidR="0099422A" w:rsidRPr="00912DFB">
        <w:t>Btcturkofficial</w:t>
      </w:r>
      <w:proofErr w:type="spellEnd"/>
      <w:r w:rsidR="00613CA4" w:rsidRPr="00912DFB">
        <w:t xml:space="preserve">, </w:t>
      </w:r>
      <w:r w:rsidR="0099422A" w:rsidRPr="00912DFB">
        <w:t xml:space="preserve">2025) </w:t>
      </w:r>
      <w:r w:rsidR="00613CA4" w:rsidRPr="00912DFB">
        <w:t>website</w:t>
      </w:r>
      <w:r w:rsidR="0099422A" w:rsidRPr="00912DFB">
        <w:t xml:space="preserve"> (</w:t>
      </w:r>
      <w:proofErr w:type="spellStart"/>
      <w:r w:rsidR="0099422A" w:rsidRPr="00912DFB">
        <w:t>BtcTurk</w:t>
      </w:r>
      <w:proofErr w:type="spellEnd"/>
      <w:r w:rsidR="0099422A" w:rsidRPr="00912DFB">
        <w:t>, 2025</w:t>
      </w:r>
      <w:r w:rsidR="00EB14B7" w:rsidRPr="00912DFB">
        <w:t>), and</w:t>
      </w:r>
      <w:r w:rsidR="00613CA4" w:rsidRPr="00912DFB">
        <w:t xml:space="preserve"> YouTube channel</w:t>
      </w:r>
      <w:r w:rsidR="00BB1433" w:rsidRPr="00912DFB">
        <w:t xml:space="preserve"> (</w:t>
      </w:r>
      <w:proofErr w:type="spellStart"/>
      <w:r w:rsidR="00BB1433" w:rsidRPr="00912DFB">
        <w:t>BTCTurkOfficial</w:t>
      </w:r>
      <w:proofErr w:type="spellEnd"/>
      <w:r w:rsidR="00BB1433" w:rsidRPr="00912DFB">
        <w:t>, 2025</w:t>
      </w:r>
      <w:proofErr w:type="gramStart"/>
      <w:r w:rsidR="00BB1433" w:rsidRPr="00912DFB">
        <w:t xml:space="preserve">) </w:t>
      </w:r>
      <w:r w:rsidR="00613CA4" w:rsidRPr="00912DFB">
        <w:t xml:space="preserve"> </w:t>
      </w:r>
      <w:r w:rsidR="00BB1433" w:rsidRPr="00912DFB">
        <w:t>has</w:t>
      </w:r>
      <w:proofErr w:type="gramEnd"/>
      <w:r w:rsidR="00181332" w:rsidRPr="00912DFB">
        <w:t xml:space="preserve"> viewed. </w:t>
      </w:r>
      <w:r w:rsidR="00683586" w:rsidRPr="00912DFB">
        <w:t>When the marketing communication</w:t>
      </w:r>
      <w:r w:rsidR="002203F2" w:rsidRPr="00912DFB">
        <w:t xml:space="preserve"> strategy of </w:t>
      </w:r>
      <w:proofErr w:type="spellStart"/>
      <w:r w:rsidR="002203F2" w:rsidRPr="00912DFB">
        <w:t>BtcTurk</w:t>
      </w:r>
      <w:proofErr w:type="spellEnd"/>
      <w:r w:rsidR="002203F2" w:rsidRPr="00912DFB">
        <w:t xml:space="preserve"> examined it has seen that the brand </w:t>
      </w:r>
      <w:r w:rsidR="0038627D" w:rsidRPr="00912DFB">
        <w:t>uses all the tools in the promotion mix.</w:t>
      </w:r>
      <w:r w:rsidR="00A85FBA" w:rsidRPr="00912DFB">
        <w:t xml:space="preserve"> When some of the promotion mix activities </w:t>
      </w:r>
      <w:r w:rsidR="00EB14B7" w:rsidRPr="00912DFB">
        <w:t>are examined</w:t>
      </w:r>
      <w:r w:rsidR="00A85FBA" w:rsidRPr="00912DFB">
        <w:t xml:space="preserve">, </w:t>
      </w:r>
      <w:r w:rsidRPr="00912DFB">
        <w:t>it has seen that i</w:t>
      </w:r>
      <w:r w:rsidR="00743564" w:rsidRPr="00912DFB">
        <w:t xml:space="preserve">n the field of advertising </w:t>
      </w:r>
      <w:proofErr w:type="spellStart"/>
      <w:r w:rsidR="00743564" w:rsidRPr="00912DFB">
        <w:t>BtcTurk</w:t>
      </w:r>
      <w:proofErr w:type="spellEnd"/>
      <w:r w:rsidR="00743564" w:rsidRPr="00912DFB">
        <w:t>, broadcasting commercials using both traditional and new media channels.</w:t>
      </w:r>
      <w:r w:rsidR="00BB1433" w:rsidRPr="00912DFB">
        <w:t xml:space="preserve"> </w:t>
      </w:r>
      <w:r w:rsidR="00743564" w:rsidRPr="00912DFB">
        <w:t xml:space="preserve">In the field of sales promotion, it is seen </w:t>
      </w:r>
      <w:proofErr w:type="gramStart"/>
      <w:r w:rsidR="00743564" w:rsidRPr="00912DFB">
        <w:t>in</w:t>
      </w:r>
      <w:proofErr w:type="gramEnd"/>
      <w:r w:rsidR="00743564" w:rsidRPr="00912DFB">
        <w:t xml:space="preserve"> the website (</w:t>
      </w:r>
      <w:proofErr w:type="spellStart"/>
      <w:r w:rsidR="00743564" w:rsidRPr="00912DFB">
        <w:t>BtcTurk</w:t>
      </w:r>
      <w:proofErr w:type="spellEnd"/>
      <w:r w:rsidR="00743564" w:rsidRPr="00912DFB">
        <w:t>, 2025) and the social media platforms (</w:t>
      </w:r>
      <w:proofErr w:type="spellStart"/>
      <w:r w:rsidR="00743564" w:rsidRPr="00912DFB">
        <w:t>BtcTurkOfficial</w:t>
      </w:r>
      <w:proofErr w:type="spellEnd"/>
      <w:r w:rsidR="00743564" w:rsidRPr="00912DFB">
        <w:t>, 2025</w:t>
      </w:r>
      <w:proofErr w:type="gramStart"/>
      <w:r w:rsidR="00743564" w:rsidRPr="00912DFB">
        <w:t>) ,</w:t>
      </w:r>
      <w:proofErr w:type="gramEnd"/>
      <w:r w:rsidR="00743564" w:rsidRPr="00912DFB">
        <w:t xml:space="preserve"> </w:t>
      </w:r>
      <w:proofErr w:type="spellStart"/>
      <w:r w:rsidR="00743564" w:rsidRPr="00912DFB">
        <w:t>BtcTurk</w:t>
      </w:r>
      <w:proofErr w:type="spellEnd"/>
      <w:r w:rsidR="00743564" w:rsidRPr="00912DFB">
        <w:t xml:space="preserve"> has bonuses and </w:t>
      </w:r>
      <w:proofErr w:type="spellStart"/>
      <w:r w:rsidR="00743564" w:rsidRPr="00912DFB">
        <w:lastRenderedPageBreak/>
        <w:t>dicounts</w:t>
      </w:r>
      <w:proofErr w:type="spellEnd"/>
      <w:r w:rsidR="00743564" w:rsidRPr="00912DFB">
        <w:t xml:space="preserve"> for new users, as well as special day discounts</w:t>
      </w:r>
      <w:r w:rsidR="008641E4" w:rsidRPr="00912DFB">
        <w:t xml:space="preserve"> and referral campaigns</w:t>
      </w:r>
      <w:r w:rsidR="00743564" w:rsidRPr="00912DFB">
        <w:t xml:space="preserve"> for all users.</w:t>
      </w:r>
      <w:r w:rsidR="008641E4" w:rsidRPr="00912DFB">
        <w:t xml:space="preserve"> </w:t>
      </w:r>
      <w:r w:rsidR="00743564" w:rsidRPr="00912DFB">
        <w:t xml:space="preserve">In the field of public relations </w:t>
      </w:r>
      <w:proofErr w:type="spellStart"/>
      <w:r w:rsidR="00743564" w:rsidRPr="00912DFB">
        <w:t>BtcTurk</w:t>
      </w:r>
      <w:proofErr w:type="spellEnd"/>
      <w:r w:rsidR="00743564" w:rsidRPr="00912DFB">
        <w:t xml:space="preserve"> heavily sponsoring sports events </w:t>
      </w:r>
      <w:proofErr w:type="gramStart"/>
      <w:r w:rsidR="00743564" w:rsidRPr="00912DFB">
        <w:t>and also</w:t>
      </w:r>
      <w:proofErr w:type="gramEnd"/>
      <w:r w:rsidR="00743564" w:rsidRPr="00912DFB">
        <w:t xml:space="preserve"> supporting social responsibility </w:t>
      </w:r>
      <w:proofErr w:type="spellStart"/>
      <w:proofErr w:type="gramStart"/>
      <w:r w:rsidR="00743564" w:rsidRPr="00912DFB">
        <w:t>projects.In</w:t>
      </w:r>
      <w:proofErr w:type="spellEnd"/>
      <w:proofErr w:type="gramEnd"/>
      <w:r w:rsidR="00743564" w:rsidRPr="00912DFB">
        <w:t xml:space="preserve"> the field of personal selling, </w:t>
      </w:r>
      <w:proofErr w:type="spellStart"/>
      <w:r w:rsidR="00743564" w:rsidRPr="00912DFB">
        <w:t>BtcTurk</w:t>
      </w:r>
      <w:proofErr w:type="spellEnd"/>
      <w:r w:rsidR="00743564" w:rsidRPr="00912DFB">
        <w:t xml:space="preserve"> has B2B sales and investor support for corporate clients. In the field of direct marketing, the brand uses e-mail marketing and mobile notifications to encourage </w:t>
      </w:r>
      <w:r w:rsidR="00EB14B7" w:rsidRPr="00912DFB">
        <w:t>investors</w:t>
      </w:r>
      <w:r w:rsidR="00743564" w:rsidRPr="00912DFB">
        <w:t xml:space="preserve"> to </w:t>
      </w:r>
      <w:proofErr w:type="gramStart"/>
      <w:r w:rsidR="00743564" w:rsidRPr="00912DFB">
        <w:t>take action</w:t>
      </w:r>
      <w:proofErr w:type="gramEnd"/>
      <w:r w:rsidR="00743564" w:rsidRPr="00912DFB">
        <w:t>.</w:t>
      </w:r>
    </w:p>
    <w:p w14:paraId="6B854BB5" w14:textId="77777777" w:rsidR="00521E79" w:rsidRPr="00912DFB" w:rsidRDefault="00571882" w:rsidP="00571882">
      <w:pPr>
        <w:ind w:left="708" w:firstLine="708"/>
      </w:pPr>
      <w:r w:rsidRPr="00912DFB">
        <w:t xml:space="preserve">To determine </w:t>
      </w:r>
      <w:proofErr w:type="spellStart"/>
      <w:r w:rsidRPr="00912DFB">
        <w:t>BtcTurk's</w:t>
      </w:r>
      <w:proofErr w:type="spellEnd"/>
      <w:r w:rsidRPr="00912DFB">
        <w:t xml:space="preserve"> corporate image, the company's mission, vision, and value propositions, available on its website (</w:t>
      </w:r>
      <w:proofErr w:type="spellStart"/>
      <w:r w:rsidRPr="00912DFB">
        <w:t>BtcTurk</w:t>
      </w:r>
      <w:proofErr w:type="spellEnd"/>
      <w:r w:rsidRPr="00912DFB">
        <w:t xml:space="preserve">, 2025), were examined. In this context, </w:t>
      </w:r>
      <w:proofErr w:type="spellStart"/>
      <w:r w:rsidRPr="00912DFB">
        <w:t>BtcTurk</w:t>
      </w:r>
      <w:proofErr w:type="spellEnd"/>
      <w:r w:rsidRPr="00912DFB">
        <w:t xml:space="preserve"> positions its corporate image as a user-focused, industry-leading technology brand based on transparency, trust, and innovation. Acting with the mission of accurately communicating Bitcoin, </w:t>
      </w:r>
      <w:proofErr w:type="spellStart"/>
      <w:r w:rsidRPr="00912DFB">
        <w:t>BtcTurk</w:t>
      </w:r>
      <w:proofErr w:type="spellEnd"/>
      <w:r w:rsidRPr="00912DFB">
        <w:t xml:space="preserve"> prioritizes reliability and accessibility in financial services. </w:t>
      </w:r>
    </w:p>
    <w:p w14:paraId="158DF4C7" w14:textId="672C928B" w:rsidR="00CA225A" w:rsidRPr="00912DFB" w:rsidRDefault="00CA225A" w:rsidP="00CA225A">
      <w:pPr>
        <w:ind w:left="707"/>
      </w:pPr>
      <w:proofErr w:type="spellStart"/>
      <w:r w:rsidRPr="00912DFB">
        <w:t>BtcTurk</w:t>
      </w:r>
      <w:proofErr w:type="spellEnd"/>
      <w:r w:rsidRPr="00912DFB">
        <w:t xml:space="preserve"> describes its sponsorship activities as follows:</w:t>
      </w:r>
    </w:p>
    <w:p w14:paraId="36CD2A19" w14:textId="1B2670B5" w:rsidR="00521E79" w:rsidRPr="00912DFB" w:rsidRDefault="00CA225A" w:rsidP="00CA225A">
      <w:pPr>
        <w:ind w:left="1416" w:firstLine="708"/>
        <w:rPr>
          <w:i/>
          <w:iCs/>
        </w:rPr>
      </w:pPr>
      <w:r w:rsidRPr="00912DFB">
        <w:rPr>
          <w:i/>
          <w:iCs/>
        </w:rPr>
        <w:t>“</w:t>
      </w:r>
      <w:proofErr w:type="spellStart"/>
      <w:r w:rsidRPr="00912DFB">
        <w:rPr>
          <w:i/>
          <w:iCs/>
        </w:rPr>
        <w:t>BtcTurk</w:t>
      </w:r>
      <w:proofErr w:type="spellEnd"/>
      <w:r w:rsidRPr="00912DFB">
        <w:rPr>
          <w:i/>
          <w:iCs/>
        </w:rPr>
        <w:t>, which brings Bitcoin to Türkiye, adds value to the ecosystems in which it operates through its financial and technology investments, as well as its support for areas such as sports and the arts.</w:t>
      </w:r>
      <w:r w:rsidRPr="00912DFB">
        <w:t xml:space="preserve"> </w:t>
      </w:r>
      <w:r w:rsidR="009E5901" w:rsidRPr="00912DFB">
        <w:rPr>
          <w:i/>
          <w:iCs/>
        </w:rPr>
        <w:t xml:space="preserve">As a new-generation financial institution, </w:t>
      </w:r>
      <w:proofErr w:type="spellStart"/>
      <w:r w:rsidR="009E5901" w:rsidRPr="00912DFB">
        <w:rPr>
          <w:i/>
          <w:iCs/>
        </w:rPr>
        <w:t>BtcTurk</w:t>
      </w:r>
      <w:proofErr w:type="spellEnd"/>
      <w:r w:rsidR="009E5901" w:rsidRPr="00912DFB">
        <w:rPr>
          <w:i/>
          <w:iCs/>
        </w:rPr>
        <w:t xml:space="preserve"> supports Turkish sports with the message #WeAreWithTheNewGeneration. </w:t>
      </w:r>
      <w:proofErr w:type="spellStart"/>
      <w:r w:rsidR="009E5901" w:rsidRPr="00912DFB">
        <w:rPr>
          <w:i/>
          <w:iCs/>
        </w:rPr>
        <w:t>BtcTurk</w:t>
      </w:r>
      <w:proofErr w:type="spellEnd"/>
      <w:r w:rsidR="009E5901" w:rsidRPr="00912DFB">
        <w:rPr>
          <w:i/>
          <w:iCs/>
        </w:rPr>
        <w:t xml:space="preserve"> continues its support for Turkish sports by becoming the main sponsor of the women's and men's Turkish national football teams, the Turkish National Olympic Committee, and the Turkish National Paralympic Committee.”</w:t>
      </w:r>
    </w:p>
    <w:p w14:paraId="4532AAC9" w14:textId="77777777" w:rsidR="00BC7B69" w:rsidRPr="00912DFB" w:rsidRDefault="00BC7B69" w:rsidP="00041391">
      <w:pPr>
        <w:ind w:left="708" w:firstLine="708"/>
      </w:pPr>
      <w:r w:rsidRPr="00912DFB">
        <w:t xml:space="preserve">In other words, with its pioneering role as Türkiye's first cryptocurrency platform, </w:t>
      </w:r>
      <w:proofErr w:type="spellStart"/>
      <w:r w:rsidRPr="00912DFB">
        <w:t>BtcTurk</w:t>
      </w:r>
      <w:proofErr w:type="spellEnd"/>
      <w:r w:rsidRPr="00912DFB">
        <w:t xml:space="preserve"> stands out as a brand that primarily identifies with the themes of trust, deep-rootedness, and cultural unity.</w:t>
      </w:r>
    </w:p>
    <w:p w14:paraId="4668009E" w14:textId="1EB42849" w:rsidR="00F71651" w:rsidRPr="00912DFB" w:rsidRDefault="00F71651" w:rsidP="00C42FD3">
      <w:pPr>
        <w:rPr>
          <w:b/>
          <w:bCs/>
        </w:rPr>
      </w:pPr>
      <w:r w:rsidRPr="00912DFB">
        <w:rPr>
          <w:b/>
          <w:bCs/>
        </w:rPr>
        <w:t xml:space="preserve">3.1.2. </w:t>
      </w:r>
      <w:proofErr w:type="spellStart"/>
      <w:r w:rsidRPr="00912DFB">
        <w:rPr>
          <w:b/>
          <w:bCs/>
        </w:rPr>
        <w:t>Paribu</w:t>
      </w:r>
      <w:proofErr w:type="spellEnd"/>
      <w:r w:rsidRPr="00912DFB">
        <w:rPr>
          <w:b/>
          <w:bCs/>
        </w:rPr>
        <w:t>:</w:t>
      </w:r>
    </w:p>
    <w:p w14:paraId="6980CC9C" w14:textId="0ED0FE43" w:rsidR="00F71651" w:rsidRPr="00912DFB" w:rsidRDefault="00571882" w:rsidP="00041391">
      <w:pPr>
        <w:ind w:left="708" w:firstLine="708"/>
      </w:pPr>
      <w:proofErr w:type="spellStart"/>
      <w:r w:rsidRPr="00912DFB">
        <w:t>Paribu</w:t>
      </w:r>
      <w:proofErr w:type="spellEnd"/>
      <w:r w:rsidRPr="00912DFB">
        <w:t xml:space="preserve">, meanwhile, was founded in 2017 and its website states that it </w:t>
      </w:r>
      <w:proofErr w:type="gramStart"/>
      <w:r w:rsidR="00F32269" w:rsidRPr="00912DFB">
        <w:t>more</w:t>
      </w:r>
      <w:proofErr w:type="gramEnd"/>
      <w:r w:rsidR="00F32269" w:rsidRPr="00912DFB">
        <w:t xml:space="preserve"> than</w:t>
      </w:r>
      <w:r w:rsidRPr="00912DFB">
        <w:t xml:space="preserve"> 7 million users (</w:t>
      </w:r>
      <w:proofErr w:type="spellStart"/>
      <w:r w:rsidRPr="00912DFB">
        <w:t>Paribu</w:t>
      </w:r>
      <w:proofErr w:type="spellEnd"/>
      <w:r w:rsidRPr="00912DFB">
        <w:t xml:space="preserve">, 2025). In the ranking prepared by </w:t>
      </w:r>
      <w:proofErr w:type="spellStart"/>
      <w:r w:rsidRPr="00912DFB">
        <w:t>Coinmarketcap</w:t>
      </w:r>
      <w:proofErr w:type="spellEnd"/>
      <w:r w:rsidRPr="00912DFB">
        <w:t xml:space="preserve"> (2025), based on traffic, liquidity, trading volumes, and trust in the legitimacy of these volumes, </w:t>
      </w:r>
      <w:proofErr w:type="spellStart"/>
      <w:r w:rsidRPr="00912DFB">
        <w:t>Paribu</w:t>
      </w:r>
      <w:proofErr w:type="spellEnd"/>
      <w:r w:rsidRPr="00912DFB">
        <w:t xml:space="preserve"> is ranked 80</w:t>
      </w:r>
      <w:r w:rsidRPr="00912DFB">
        <w:rPr>
          <w:vertAlign w:val="superscript"/>
        </w:rPr>
        <w:t>th</w:t>
      </w:r>
      <w:r w:rsidRPr="00912DFB">
        <w:t xml:space="preserve"> row</w:t>
      </w:r>
      <w:r w:rsidR="00F32269" w:rsidRPr="00912DFB">
        <w:t xml:space="preserve"> According to </w:t>
      </w:r>
      <w:proofErr w:type="gramStart"/>
      <w:r w:rsidR="00F32269" w:rsidRPr="00912DFB">
        <w:t xml:space="preserve">the </w:t>
      </w:r>
      <w:proofErr w:type="spellStart"/>
      <w:r w:rsidR="00F32269" w:rsidRPr="00912DFB">
        <w:t>Paribu’s</w:t>
      </w:r>
      <w:proofErr w:type="spellEnd"/>
      <w:proofErr w:type="gramEnd"/>
      <w:r w:rsidR="00F32269" w:rsidRPr="00912DFB">
        <w:t xml:space="preserve"> corporate website (</w:t>
      </w:r>
      <w:proofErr w:type="spellStart"/>
      <w:r w:rsidR="00F32269" w:rsidRPr="00912DFB">
        <w:t>Paribu</w:t>
      </w:r>
      <w:proofErr w:type="spellEnd"/>
      <w:r w:rsidR="00F32269" w:rsidRPr="00912DFB">
        <w:t>, 2025), company currently has more than 5 million users, and $1.2 billion daily trading volume.</w:t>
      </w:r>
    </w:p>
    <w:p w14:paraId="3D3F2F2D" w14:textId="569CEA15" w:rsidR="00743564" w:rsidRPr="00912DFB" w:rsidRDefault="00FA2938" w:rsidP="00743564">
      <w:pPr>
        <w:ind w:left="708" w:firstLine="708"/>
      </w:pPr>
      <w:r w:rsidRPr="00912DFB">
        <w:t xml:space="preserve">To determine </w:t>
      </w:r>
      <w:proofErr w:type="spellStart"/>
      <w:r w:rsidRPr="00912DFB">
        <w:t>Paribu’s</w:t>
      </w:r>
      <w:proofErr w:type="spellEnd"/>
      <w:r w:rsidRPr="00912DFB">
        <w:t xml:space="preserve"> promotional mix, </w:t>
      </w:r>
      <w:proofErr w:type="spellStart"/>
      <w:r w:rsidRPr="00912DFB">
        <w:t>Paribu’s</w:t>
      </w:r>
      <w:proofErr w:type="spellEnd"/>
      <w:r w:rsidRPr="00912DFB">
        <w:t xml:space="preserve"> Instagram (</w:t>
      </w:r>
      <w:proofErr w:type="spellStart"/>
      <w:r w:rsidR="00EB28B3" w:rsidRPr="00912DFB">
        <w:t>Paribucom</w:t>
      </w:r>
      <w:proofErr w:type="spellEnd"/>
      <w:r w:rsidR="00EB28B3" w:rsidRPr="00912DFB">
        <w:t>,</w:t>
      </w:r>
      <w:r w:rsidRPr="00912DFB">
        <w:t xml:space="preserve"> 2025) website (</w:t>
      </w:r>
      <w:proofErr w:type="spellStart"/>
      <w:r w:rsidR="00EB28B3" w:rsidRPr="00912DFB">
        <w:t>Paribu</w:t>
      </w:r>
      <w:proofErr w:type="spellEnd"/>
      <w:r w:rsidRPr="00912DFB">
        <w:t>, 2025</w:t>
      </w:r>
      <w:r w:rsidR="00EB14B7" w:rsidRPr="00912DFB">
        <w:t>), and</w:t>
      </w:r>
      <w:r w:rsidRPr="00912DFB">
        <w:t xml:space="preserve"> YouTube channel (</w:t>
      </w:r>
      <w:proofErr w:type="spellStart"/>
      <w:r w:rsidR="00EB28B3" w:rsidRPr="00912DFB">
        <w:t>Paribucom</w:t>
      </w:r>
      <w:proofErr w:type="spellEnd"/>
      <w:r w:rsidRPr="00912DFB">
        <w:t>, 2025</w:t>
      </w:r>
      <w:proofErr w:type="gramStart"/>
      <w:r w:rsidRPr="00912DFB">
        <w:t>)  has</w:t>
      </w:r>
      <w:proofErr w:type="gramEnd"/>
      <w:r w:rsidRPr="00912DFB">
        <w:t xml:space="preserve"> viewed. </w:t>
      </w:r>
      <w:r w:rsidR="00221080" w:rsidRPr="00912DFB">
        <w:t xml:space="preserve">When the marketing communication strategy of </w:t>
      </w:r>
      <w:proofErr w:type="spellStart"/>
      <w:r w:rsidR="00221080" w:rsidRPr="00912DFB">
        <w:t>Paribu</w:t>
      </w:r>
      <w:proofErr w:type="spellEnd"/>
      <w:r w:rsidR="00221080" w:rsidRPr="00912DFB">
        <w:t xml:space="preserve"> examined it </w:t>
      </w:r>
      <w:r w:rsidR="00EB14B7" w:rsidRPr="00912DFB">
        <w:t>was</w:t>
      </w:r>
      <w:r w:rsidR="00221080" w:rsidRPr="00912DFB">
        <w:t xml:space="preserve"> seen that the brand uses all the tools in the promotion mix.</w:t>
      </w:r>
      <w:r w:rsidR="00B45A0C" w:rsidRPr="00912DFB">
        <w:t xml:space="preserve"> </w:t>
      </w:r>
      <w:r w:rsidR="00A85FBA" w:rsidRPr="00912DFB">
        <w:t xml:space="preserve">When some of the </w:t>
      </w:r>
      <w:r w:rsidR="00EB14B7" w:rsidRPr="00912DFB">
        <w:t>promotional</w:t>
      </w:r>
      <w:r w:rsidR="00A85FBA" w:rsidRPr="00912DFB">
        <w:t xml:space="preserve"> activities </w:t>
      </w:r>
      <w:r w:rsidR="00EB14B7" w:rsidRPr="00912DFB">
        <w:t>are examined</w:t>
      </w:r>
      <w:r w:rsidR="00A85FBA" w:rsidRPr="00912DFB">
        <w:t xml:space="preserve">, </w:t>
      </w:r>
      <w:r w:rsidR="00EB14B7" w:rsidRPr="00912DFB">
        <w:t>in</w:t>
      </w:r>
      <w:r w:rsidR="00743564" w:rsidRPr="00912DFB">
        <w:t xml:space="preserve"> the field of advertising</w:t>
      </w:r>
      <w:r w:rsidR="001E7878" w:rsidRPr="00912DFB">
        <w:t xml:space="preserve"> </w:t>
      </w:r>
      <w:proofErr w:type="spellStart"/>
      <w:r w:rsidR="001E7878" w:rsidRPr="00912DFB">
        <w:t>Paribu</w:t>
      </w:r>
      <w:proofErr w:type="spellEnd"/>
      <w:r w:rsidR="001E7878" w:rsidRPr="00912DFB">
        <w:t xml:space="preserve"> uses digital campaigns </w:t>
      </w:r>
      <w:r w:rsidR="00E80D27" w:rsidRPr="00912DFB">
        <w:t>using</w:t>
      </w:r>
      <w:r w:rsidR="001E7878" w:rsidRPr="00912DFB">
        <w:t xml:space="preserve"> well as </w:t>
      </w:r>
      <w:r w:rsidR="00E80D27" w:rsidRPr="00912DFB">
        <w:t xml:space="preserve">TV </w:t>
      </w:r>
      <w:proofErr w:type="gramStart"/>
      <w:r w:rsidR="00E80D27" w:rsidRPr="00912DFB">
        <w:t>commercials  to</w:t>
      </w:r>
      <w:proofErr w:type="gramEnd"/>
      <w:r w:rsidR="00E80D27" w:rsidRPr="00912DFB">
        <w:t xml:space="preserve"> reach a broad audience.</w:t>
      </w:r>
      <w:r w:rsidR="00A85FBA" w:rsidRPr="00912DFB">
        <w:t xml:space="preserve"> </w:t>
      </w:r>
      <w:r w:rsidR="00743564" w:rsidRPr="00912DFB">
        <w:t xml:space="preserve">In the field of </w:t>
      </w:r>
      <w:r w:rsidR="00EB14B7" w:rsidRPr="00912DFB">
        <w:t>sales promotion,</w:t>
      </w:r>
      <w:r w:rsidR="0058029A" w:rsidRPr="00912DFB">
        <w:t xml:space="preserve"> </w:t>
      </w:r>
      <w:proofErr w:type="spellStart"/>
      <w:r w:rsidR="0058029A" w:rsidRPr="00912DFB">
        <w:t>Paribu</w:t>
      </w:r>
      <w:proofErr w:type="spellEnd"/>
      <w:r w:rsidR="0058029A" w:rsidRPr="00912DFB">
        <w:t xml:space="preserve"> </w:t>
      </w:r>
      <w:r w:rsidR="00ED3FC7" w:rsidRPr="00912DFB">
        <w:t xml:space="preserve">offers new user promotions as well as </w:t>
      </w:r>
      <w:r w:rsidR="00EB14B7" w:rsidRPr="00912DFB">
        <w:t>bonuses</w:t>
      </w:r>
      <w:r w:rsidR="00ED3FC7" w:rsidRPr="00912DFB">
        <w:t xml:space="preserve">. </w:t>
      </w:r>
      <w:r w:rsidR="00EB14B7" w:rsidRPr="00912DFB">
        <w:t>Also,</w:t>
      </w:r>
      <w:r w:rsidR="00ED3FC7" w:rsidRPr="00912DFB">
        <w:t xml:space="preserve"> the company uses referral campaigns</w:t>
      </w:r>
      <w:r w:rsidR="008641E4" w:rsidRPr="00912DFB">
        <w:t xml:space="preserve"> and seasonal discounts.</w:t>
      </w:r>
      <w:r w:rsidR="00A85FBA" w:rsidRPr="00912DFB">
        <w:t xml:space="preserve"> </w:t>
      </w:r>
      <w:r w:rsidR="00743564" w:rsidRPr="00912DFB">
        <w:t>In the field of public relations</w:t>
      </w:r>
      <w:r w:rsidR="008641E4" w:rsidRPr="00912DFB">
        <w:t xml:space="preserve">, </w:t>
      </w:r>
      <w:proofErr w:type="spellStart"/>
      <w:r w:rsidR="008641E4" w:rsidRPr="00912DFB">
        <w:t>Paribu</w:t>
      </w:r>
      <w:proofErr w:type="spellEnd"/>
      <w:r w:rsidR="008641E4" w:rsidRPr="00912DFB">
        <w:t xml:space="preserve"> heavily invests in </w:t>
      </w:r>
      <w:r w:rsidR="00EB14B7" w:rsidRPr="00912DFB">
        <w:t>culture</w:t>
      </w:r>
      <w:r w:rsidR="008641E4" w:rsidRPr="00912DFB">
        <w:t xml:space="preserve"> and arts sponsorship and other </w:t>
      </w:r>
      <w:r w:rsidR="00EB14B7" w:rsidRPr="00912DFB">
        <w:t>kinds</w:t>
      </w:r>
      <w:r w:rsidR="008641E4" w:rsidRPr="00912DFB">
        <w:t xml:space="preserve"> of sponsorships. </w:t>
      </w:r>
      <w:r w:rsidR="00BD2EF2" w:rsidRPr="00912DFB">
        <w:lastRenderedPageBreak/>
        <w:t xml:space="preserve">Besides sponsorship, </w:t>
      </w:r>
      <w:proofErr w:type="spellStart"/>
      <w:r w:rsidR="00BD2EF2" w:rsidRPr="00912DFB">
        <w:t>Paribu</w:t>
      </w:r>
      <w:proofErr w:type="spellEnd"/>
      <w:r w:rsidR="00BD2EF2" w:rsidRPr="00912DFB">
        <w:t xml:space="preserve"> </w:t>
      </w:r>
      <w:r w:rsidR="00EB14B7" w:rsidRPr="00912DFB">
        <w:t>plays</w:t>
      </w:r>
      <w:r w:rsidR="00BD2EF2" w:rsidRPr="00912DFB">
        <w:t xml:space="preserve"> role in the corporate social responsibility projects.</w:t>
      </w:r>
      <w:r w:rsidR="00A85FBA" w:rsidRPr="00912DFB">
        <w:t xml:space="preserve"> </w:t>
      </w:r>
      <w:r w:rsidR="00743564" w:rsidRPr="00912DFB">
        <w:t>In the field of personal selling</w:t>
      </w:r>
      <w:r w:rsidR="00BD2EF2" w:rsidRPr="00912DFB">
        <w:t xml:space="preserve">, it has </w:t>
      </w:r>
      <w:r w:rsidR="00104DB0" w:rsidRPr="00912DFB">
        <w:t>B2B sales for corporate clients</w:t>
      </w:r>
      <w:r w:rsidR="00692978" w:rsidRPr="00912DFB">
        <w:t>.</w:t>
      </w:r>
      <w:r w:rsidR="00A85FBA" w:rsidRPr="00912DFB">
        <w:t xml:space="preserve"> </w:t>
      </w:r>
      <w:r w:rsidR="00743564" w:rsidRPr="00912DFB">
        <w:t>In the field of direct marketing</w:t>
      </w:r>
      <w:r w:rsidR="00692978" w:rsidRPr="00912DFB">
        <w:t xml:space="preserve">, e-mail marketing campaigns and mobile notifications are used to push </w:t>
      </w:r>
      <w:r w:rsidR="00B45A0C" w:rsidRPr="00912DFB">
        <w:t xml:space="preserve">investors to make a </w:t>
      </w:r>
      <w:r w:rsidR="00EB14B7" w:rsidRPr="00912DFB">
        <w:t>transaction</w:t>
      </w:r>
      <w:r w:rsidR="00B45A0C" w:rsidRPr="00912DFB">
        <w:t xml:space="preserve">. </w:t>
      </w:r>
    </w:p>
    <w:p w14:paraId="1FD73C22" w14:textId="05421691" w:rsidR="00BC7B69" w:rsidRPr="00912DFB" w:rsidRDefault="00F846FF" w:rsidP="00571882">
      <w:pPr>
        <w:ind w:left="708" w:firstLine="708"/>
      </w:pPr>
      <w:r w:rsidRPr="00912DFB">
        <w:t xml:space="preserve">To determine </w:t>
      </w:r>
      <w:proofErr w:type="spellStart"/>
      <w:r w:rsidRPr="00912DFB">
        <w:t>Paribu's</w:t>
      </w:r>
      <w:proofErr w:type="spellEnd"/>
      <w:r w:rsidRPr="00912DFB">
        <w:t xml:space="preserve"> corporate </w:t>
      </w:r>
      <w:r w:rsidR="00EB14B7" w:rsidRPr="00912DFB">
        <w:t>image,</w:t>
      </w:r>
      <w:r w:rsidRPr="00912DFB">
        <w:t xml:space="preserve"> the company's mission, vision, and value propositions, available on its website (</w:t>
      </w:r>
      <w:proofErr w:type="spellStart"/>
      <w:r w:rsidRPr="00912DFB">
        <w:t>Paribu</w:t>
      </w:r>
      <w:proofErr w:type="spellEnd"/>
      <w:r w:rsidRPr="00912DFB">
        <w:t xml:space="preserve">, 2025), were examined.  </w:t>
      </w:r>
      <w:r w:rsidR="00571882" w:rsidRPr="00912DFB">
        <w:t xml:space="preserve">In this context, </w:t>
      </w:r>
      <w:proofErr w:type="spellStart"/>
      <w:r w:rsidR="00571882" w:rsidRPr="00912DFB">
        <w:t>Paribu's</w:t>
      </w:r>
      <w:proofErr w:type="spellEnd"/>
      <w:r w:rsidR="00571882" w:rsidRPr="00912DFB">
        <w:t xml:space="preserve"> corporate image is seen as having an innovative and social benefit-oriented structure based on the principle of decentralization. The brand prioritizes transparency, sustainability, and collective value creation, while also integrating technology and social impact by taking responsibility in areas such as education, the environment, culture and arts, and social equality. </w:t>
      </w:r>
    </w:p>
    <w:p w14:paraId="16FF8801" w14:textId="416219CA" w:rsidR="00466166" w:rsidRPr="00912DFB" w:rsidRDefault="00466166" w:rsidP="00571882">
      <w:pPr>
        <w:ind w:left="708" w:firstLine="708"/>
      </w:pPr>
      <w:proofErr w:type="spellStart"/>
      <w:r w:rsidRPr="00912DFB">
        <w:t>Paribu</w:t>
      </w:r>
      <w:proofErr w:type="spellEnd"/>
      <w:r w:rsidRPr="00912DFB">
        <w:t xml:space="preserve"> (2025), </w:t>
      </w:r>
      <w:r w:rsidR="00EB14B7" w:rsidRPr="00912DFB">
        <w:t>defines</w:t>
      </w:r>
      <w:r w:rsidRPr="00912DFB">
        <w:t xml:space="preserve"> its </w:t>
      </w:r>
      <w:r w:rsidR="00041391" w:rsidRPr="00912DFB">
        <w:t xml:space="preserve">corporate social responsibility and sponsorship activities as </w:t>
      </w:r>
      <w:proofErr w:type="gramStart"/>
      <w:r w:rsidR="00041391" w:rsidRPr="00912DFB">
        <w:t>follows;</w:t>
      </w:r>
      <w:proofErr w:type="gramEnd"/>
    </w:p>
    <w:p w14:paraId="257C724D" w14:textId="569EEA67" w:rsidR="00041391" w:rsidRPr="00912DFB" w:rsidRDefault="00041391" w:rsidP="00571882">
      <w:pPr>
        <w:ind w:left="708" w:firstLine="708"/>
      </w:pPr>
      <w:r w:rsidRPr="00912DFB">
        <w:tab/>
        <w:t xml:space="preserve">“To develop tomorrow's technologies together with young people, </w:t>
      </w:r>
      <w:proofErr w:type="spellStart"/>
      <w:r w:rsidRPr="00912DFB">
        <w:t>Paribu</w:t>
      </w:r>
      <w:proofErr w:type="spellEnd"/>
      <w:r w:rsidRPr="00912DFB">
        <w:t xml:space="preserve"> Hub has been executing collaborations and grant programs focused on universities, student clubs, and communities that add value to the ecosystem since 2020. </w:t>
      </w:r>
      <w:proofErr w:type="spellStart"/>
      <w:r w:rsidRPr="00912DFB">
        <w:t>Paribu</w:t>
      </w:r>
      <w:proofErr w:type="spellEnd"/>
      <w:r w:rsidRPr="00912DFB">
        <w:t xml:space="preserve">, which invests in blockchain, crypto assets, web3, and fintech with </w:t>
      </w:r>
      <w:proofErr w:type="spellStart"/>
      <w:r w:rsidRPr="00912DFB">
        <w:t>Paribu</w:t>
      </w:r>
      <w:proofErr w:type="spellEnd"/>
      <w:r w:rsidRPr="00912DFB">
        <w:t xml:space="preserve"> Ventures, also offers resources to enhance technology and financial literacy under the umbrella of </w:t>
      </w:r>
      <w:proofErr w:type="spellStart"/>
      <w:r w:rsidRPr="00912DFB">
        <w:t>Paribu</w:t>
      </w:r>
      <w:proofErr w:type="spellEnd"/>
      <w:r w:rsidRPr="00912DFB">
        <w:t xml:space="preserve"> Reads to increase blockchain awareness. To contribute to the future of sports culture in Turkey, </w:t>
      </w:r>
      <w:proofErr w:type="spellStart"/>
      <w:r w:rsidRPr="00912DFB">
        <w:t>Paribu</w:t>
      </w:r>
      <w:proofErr w:type="spellEnd"/>
      <w:r w:rsidRPr="00912DFB">
        <w:t xml:space="preserve"> has been working under the umbrella of Team </w:t>
      </w:r>
      <w:proofErr w:type="spellStart"/>
      <w:r w:rsidRPr="00912DFB">
        <w:t>Paribu</w:t>
      </w:r>
      <w:proofErr w:type="spellEnd"/>
      <w:r w:rsidRPr="00912DFB">
        <w:t xml:space="preserve"> since 2021. Since its founding, </w:t>
      </w:r>
      <w:proofErr w:type="spellStart"/>
      <w:r w:rsidRPr="00912DFB">
        <w:t>Paribu</w:t>
      </w:r>
      <w:proofErr w:type="spellEnd"/>
      <w:r w:rsidRPr="00912DFB">
        <w:t xml:space="preserve"> has contributed to expanding the influence of the arts in Turkey by collaborating with numerous partners in the field of culture and arts. In 2025, </w:t>
      </w:r>
      <w:proofErr w:type="spellStart"/>
      <w:r w:rsidRPr="00912DFB">
        <w:t>Paribu</w:t>
      </w:r>
      <w:proofErr w:type="spellEnd"/>
      <w:r w:rsidRPr="00912DFB">
        <w:t xml:space="preserve"> has solidified its support for culture and the arts with the </w:t>
      </w:r>
      <w:proofErr w:type="spellStart"/>
      <w:r w:rsidRPr="00912DFB">
        <w:t>Paribu</w:t>
      </w:r>
      <w:proofErr w:type="spellEnd"/>
      <w:r w:rsidRPr="00912DFB">
        <w:t xml:space="preserve"> Art venue, which offers a new avenue of expression for interdisciplinary creators. Located in </w:t>
      </w:r>
      <w:proofErr w:type="spellStart"/>
      <w:r w:rsidRPr="00912DFB">
        <w:t>Kadıköy</w:t>
      </w:r>
      <w:proofErr w:type="spellEnd"/>
      <w:r w:rsidRPr="00912DFB">
        <w:t xml:space="preserve">, Istanbul, </w:t>
      </w:r>
      <w:proofErr w:type="spellStart"/>
      <w:r w:rsidRPr="00912DFB">
        <w:t>Paribu</w:t>
      </w:r>
      <w:proofErr w:type="spellEnd"/>
      <w:r w:rsidRPr="00912DFB">
        <w:t xml:space="preserve"> Art hosts a variety of cultural and arts events, as well as inspiring summits, congresses, and meetings.”</w:t>
      </w:r>
    </w:p>
    <w:p w14:paraId="65247231" w14:textId="77777777" w:rsidR="001247B5" w:rsidRPr="00912DFB" w:rsidRDefault="001247B5" w:rsidP="00571882">
      <w:pPr>
        <w:ind w:left="708" w:firstLine="708"/>
      </w:pPr>
      <w:r w:rsidRPr="00912DFB">
        <w:t xml:space="preserve">In other words, </w:t>
      </w:r>
      <w:proofErr w:type="spellStart"/>
      <w:r w:rsidRPr="00912DFB">
        <w:t>Paribu</w:t>
      </w:r>
      <w:proofErr w:type="spellEnd"/>
      <w:r w:rsidRPr="00912DFB">
        <w:t xml:space="preserve"> positions its corporate image as an innovative, young, contemporary brand aligned with aesthetic cultural values.</w:t>
      </w:r>
    </w:p>
    <w:p w14:paraId="29F04068" w14:textId="2A31EE38" w:rsidR="006E21F1" w:rsidRPr="006E21F1" w:rsidRDefault="006E21F1" w:rsidP="006E21F1">
      <w:pPr>
        <w:ind w:firstLine="708"/>
        <w:rPr>
          <w:color w:val="000000" w:themeColor="text1"/>
        </w:rPr>
      </w:pPr>
      <w:r w:rsidRPr="006E21F1">
        <w:rPr>
          <w:color w:val="000000" w:themeColor="text1"/>
        </w:rPr>
        <w:t xml:space="preserve">Social media platforms have become powerful communication platforms for brands. In this context, digital financial service platforms like </w:t>
      </w:r>
      <w:proofErr w:type="spellStart"/>
      <w:r w:rsidRPr="006E21F1">
        <w:rPr>
          <w:color w:val="000000" w:themeColor="text1"/>
        </w:rPr>
        <w:t>Paribu</w:t>
      </w:r>
      <w:proofErr w:type="spellEnd"/>
      <w:r w:rsidRPr="006E21F1">
        <w:rPr>
          <w:color w:val="000000" w:themeColor="text1"/>
        </w:rPr>
        <w:t xml:space="preserve"> and </w:t>
      </w:r>
      <w:proofErr w:type="spellStart"/>
      <w:r w:rsidRPr="006E21F1">
        <w:rPr>
          <w:color w:val="000000" w:themeColor="text1"/>
        </w:rPr>
        <w:t>BtcTurk</w:t>
      </w:r>
      <w:proofErr w:type="spellEnd"/>
      <w:r w:rsidRPr="006E21F1">
        <w:rPr>
          <w:color w:val="000000" w:themeColor="text1"/>
        </w:rPr>
        <w:t xml:space="preserve"> use visual and audio content on social media platforms like YouTube to make their sponsorships visible, thereby promoting their brands and activities. Research shows that sponsorships increase trust in crypto assets, reduce resistance to their adoption, and therefore encourage companies to use sponsorships (Babu et al., 2024). Furthermore, it has been stated that sponsorship activities within the scope of content marketing can strengthen the bond between brand and consumer, increase the perceived value of the brand, and positively impact customer trust and loyalty (</w:t>
      </w:r>
      <w:proofErr w:type="spellStart"/>
      <w:r w:rsidRPr="006E21F1">
        <w:rPr>
          <w:color w:val="000000" w:themeColor="text1"/>
        </w:rPr>
        <w:t>Tribak</w:t>
      </w:r>
      <w:proofErr w:type="spellEnd"/>
      <w:r w:rsidRPr="006E21F1">
        <w:rPr>
          <w:color w:val="000000" w:themeColor="text1"/>
        </w:rPr>
        <w:t xml:space="preserve">, 2025). Cryptocurrency exchanges include content related to sponsorship activities on social media platforms to gain visibility, strengthen brand images, and, more importantly, </w:t>
      </w:r>
      <w:r w:rsidRPr="006E21F1">
        <w:rPr>
          <w:color w:val="000000" w:themeColor="text1"/>
        </w:rPr>
        <w:lastRenderedPageBreak/>
        <w:t xml:space="preserve">build user trust. This research aims to examine in detail the content of sponsorship activities of </w:t>
      </w:r>
      <w:proofErr w:type="spellStart"/>
      <w:r w:rsidRPr="006E21F1">
        <w:rPr>
          <w:color w:val="000000" w:themeColor="text1"/>
        </w:rPr>
        <w:t>BtcTurk</w:t>
      </w:r>
      <w:proofErr w:type="spellEnd"/>
      <w:r w:rsidRPr="006E21F1">
        <w:rPr>
          <w:color w:val="000000" w:themeColor="text1"/>
        </w:rPr>
        <w:t xml:space="preserve"> and </w:t>
      </w:r>
      <w:proofErr w:type="spellStart"/>
      <w:r w:rsidRPr="006E21F1">
        <w:rPr>
          <w:color w:val="000000" w:themeColor="text1"/>
        </w:rPr>
        <w:t>Paribu</w:t>
      </w:r>
      <w:proofErr w:type="spellEnd"/>
      <w:r w:rsidRPr="006E21F1">
        <w:rPr>
          <w:color w:val="000000" w:themeColor="text1"/>
        </w:rPr>
        <w:t xml:space="preserve"> on YouTube.</w:t>
      </w:r>
    </w:p>
    <w:p w14:paraId="1C22B7AA" w14:textId="3D0556C1" w:rsidR="00C42FD3" w:rsidRPr="00C42FD3" w:rsidRDefault="00C42FD3" w:rsidP="00C42FD3">
      <w:pPr>
        <w:pStyle w:val="Balk2"/>
        <w:rPr>
          <w:rFonts w:eastAsiaTheme="minorHAnsi"/>
        </w:rPr>
      </w:pPr>
      <w:r w:rsidRPr="00C42FD3">
        <w:rPr>
          <w:rFonts w:eastAsiaTheme="minorHAnsi"/>
        </w:rPr>
        <w:t xml:space="preserve">3.2. Purpose and Significance of </w:t>
      </w:r>
      <w:proofErr w:type="gramStart"/>
      <w:r w:rsidRPr="00C42FD3">
        <w:rPr>
          <w:rFonts w:eastAsiaTheme="minorHAnsi"/>
        </w:rPr>
        <w:t>the Research</w:t>
      </w:r>
      <w:proofErr w:type="gramEnd"/>
    </w:p>
    <w:p w14:paraId="6FBDA5A4" w14:textId="686405CC" w:rsidR="003D1E3C" w:rsidRPr="00912DFB" w:rsidRDefault="003D1E3C" w:rsidP="003D1E3C">
      <w:r>
        <w:t xml:space="preserve">The purpose of this research is to determine how and in what ways </w:t>
      </w:r>
      <w:proofErr w:type="spellStart"/>
      <w:r>
        <w:t>Paribu</w:t>
      </w:r>
      <w:proofErr w:type="spellEnd"/>
      <w:r>
        <w:t xml:space="preserve"> and </w:t>
      </w:r>
      <w:proofErr w:type="spellStart"/>
      <w:r>
        <w:t>BtcTurk</w:t>
      </w:r>
      <w:proofErr w:type="spellEnd"/>
      <w:r>
        <w:t xml:space="preserve"> exchanges </w:t>
      </w:r>
      <w:proofErr w:type="gramStart"/>
      <w:r w:rsidR="00672205">
        <w:t>employs</w:t>
      </w:r>
      <w:proofErr w:type="gramEnd"/>
      <w:r>
        <w:t xml:space="preserve"> sponsorship activities in their social media communication</w:t>
      </w:r>
      <w:r w:rsidR="00672205">
        <w:t xml:space="preserve"> strategie</w:t>
      </w:r>
      <w:r>
        <w:t xml:space="preserve">s. </w:t>
      </w:r>
      <w:r w:rsidR="00672205">
        <w:t>Therefore, t</w:t>
      </w:r>
      <w:r>
        <w:t xml:space="preserve">his study aims to identify the </w:t>
      </w:r>
      <w:r w:rsidR="005C2593">
        <w:t>sponsorship types which</w:t>
      </w:r>
      <w:r>
        <w:t xml:space="preserve"> these brands prioritize</w:t>
      </w:r>
      <w:r w:rsidR="005C2593">
        <w:t xml:space="preserve"> within their communication strategies</w:t>
      </w:r>
      <w:r>
        <w:t>,</w:t>
      </w:r>
      <w:r w:rsidR="005C2593">
        <w:t xml:space="preserve"> and to</w:t>
      </w:r>
      <w:r>
        <w:t xml:space="preserve"> analyze the frequenc</w:t>
      </w:r>
      <w:r w:rsidR="005C2593">
        <w:t>ies of the sponsorship related contents</w:t>
      </w:r>
      <w:r>
        <w:t xml:space="preserve"> and purpose</w:t>
      </w:r>
      <w:r w:rsidR="005C2593">
        <w:t>s</w:t>
      </w:r>
      <w:r>
        <w:t xml:space="preserve"> of </w:t>
      </w:r>
      <w:r w:rsidR="005C2593" w:rsidRPr="00912DFB">
        <w:t xml:space="preserve">these </w:t>
      </w:r>
      <w:r w:rsidRPr="00912DFB">
        <w:t>content</w:t>
      </w:r>
      <w:r w:rsidR="005C2593" w:rsidRPr="00912DFB">
        <w:t>s. This study also aims to</w:t>
      </w:r>
      <w:r w:rsidRPr="00912DFB">
        <w:t xml:space="preserve"> examine the impact of sponsorship</w:t>
      </w:r>
      <w:r w:rsidR="005C2593" w:rsidRPr="00912DFB">
        <w:t xml:space="preserve"> activities related</w:t>
      </w:r>
      <w:r w:rsidRPr="00912DFB">
        <w:t xml:space="preserve"> content on </w:t>
      </w:r>
      <w:r w:rsidR="005C2593" w:rsidRPr="00912DFB">
        <w:t xml:space="preserve">the </w:t>
      </w:r>
      <w:r w:rsidRPr="00912DFB">
        <w:t>engagement</w:t>
      </w:r>
      <w:r w:rsidR="005C2593" w:rsidRPr="00912DFB">
        <w:t xml:space="preserve"> levels</w:t>
      </w:r>
      <w:r w:rsidRPr="00912DFB">
        <w:t>, and finally</w:t>
      </w:r>
      <w:r w:rsidR="005C2593" w:rsidRPr="00912DFB">
        <w:t xml:space="preserve">, this study aims to </w:t>
      </w:r>
      <w:r w:rsidRPr="00912DFB">
        <w:t xml:space="preserve">reveal the </w:t>
      </w:r>
      <w:r w:rsidR="005C2593" w:rsidRPr="00912DFB">
        <w:t>congruence</w:t>
      </w:r>
      <w:r w:rsidRPr="00912DFB">
        <w:t xml:space="preserve"> of sponsorship activities with corporate image, </w:t>
      </w:r>
      <w:r w:rsidR="003D19D3" w:rsidRPr="00912DFB">
        <w:t>product</w:t>
      </w:r>
      <w:r w:rsidRPr="00912DFB">
        <w:t>, and product image.</w:t>
      </w:r>
    </w:p>
    <w:p w14:paraId="65018BD4" w14:textId="315ACE76" w:rsidR="00C42FD3" w:rsidRPr="00912DFB" w:rsidRDefault="003D1E3C" w:rsidP="003D1E3C">
      <w:r w:rsidRPr="00912DFB">
        <w:t>In this context, th</w:t>
      </w:r>
      <w:r w:rsidR="003D19D3" w:rsidRPr="00912DFB">
        <w:t xml:space="preserve">e goal of this </w:t>
      </w:r>
      <w:r w:rsidRPr="00912DFB">
        <w:t xml:space="preserve">research </w:t>
      </w:r>
      <w:r w:rsidR="003D19D3" w:rsidRPr="00912DFB">
        <w:t>is</w:t>
      </w:r>
      <w:r w:rsidRPr="00912DFB">
        <w:t xml:space="preserve"> to make a significant contribution to </w:t>
      </w:r>
      <w:proofErr w:type="gramStart"/>
      <w:r w:rsidR="003D19D3" w:rsidRPr="00912DFB">
        <w:t>the existing</w:t>
      </w:r>
      <w:proofErr w:type="gramEnd"/>
      <w:r w:rsidR="003D19D3" w:rsidRPr="00912DFB">
        <w:t xml:space="preserve"> </w:t>
      </w:r>
      <w:r w:rsidRPr="00912DFB">
        <w:t>literature by examining the sponsorship activities of an innovative</w:t>
      </w:r>
      <w:r w:rsidR="003D19D3" w:rsidRPr="00912DFB">
        <w:t xml:space="preserve"> </w:t>
      </w:r>
      <w:r w:rsidRPr="00912DFB">
        <w:t>sector, such as cryptocurrency exchange</w:t>
      </w:r>
      <w:r w:rsidR="003D19D3" w:rsidRPr="00912DFB">
        <w:t xml:space="preserve"> platforms</w:t>
      </w:r>
      <w:r w:rsidRPr="00912DFB">
        <w:t xml:space="preserve">, and the role of </w:t>
      </w:r>
      <w:r w:rsidR="003D19D3" w:rsidRPr="00912DFB">
        <w:t xml:space="preserve">the </w:t>
      </w:r>
      <w:r w:rsidRPr="00912DFB">
        <w:t>sponsorship activities in social media communication.</w:t>
      </w:r>
      <w:r w:rsidR="003D19D3" w:rsidRPr="00912DFB">
        <w:t xml:space="preserve"> </w:t>
      </w:r>
      <w:r w:rsidR="00C42FD3" w:rsidRPr="00912DFB">
        <w:t xml:space="preserve">Furthermore, from a theoretical perspective, this study </w:t>
      </w:r>
      <w:proofErr w:type="gramStart"/>
      <w:r w:rsidR="00C42FD3" w:rsidRPr="00912DFB">
        <w:t>opens up</w:t>
      </w:r>
      <w:proofErr w:type="gramEnd"/>
      <w:r w:rsidR="00C42FD3" w:rsidRPr="00912DFB">
        <w:t xml:space="preserve"> new areas of discussion regarding the use of sponsorship activities in brand communication. Understanding the types of sponsorship activities that brands stand out with, especially in a dynamic environment like social media, will also shed light on future brand communication strategies.</w:t>
      </w:r>
    </w:p>
    <w:p w14:paraId="075E2A26" w14:textId="1A835FF7" w:rsidR="00C42FD3" w:rsidRPr="00912DFB" w:rsidRDefault="00C42FD3" w:rsidP="00C42FD3">
      <w:pPr>
        <w:pStyle w:val="Balk2"/>
        <w:rPr>
          <w:rFonts w:eastAsiaTheme="minorHAnsi"/>
        </w:rPr>
      </w:pPr>
      <w:r w:rsidRPr="00912DFB">
        <w:rPr>
          <w:rFonts w:eastAsiaTheme="minorHAnsi"/>
        </w:rPr>
        <w:t xml:space="preserve">3.3. Scope and Limitations of </w:t>
      </w:r>
      <w:proofErr w:type="gramStart"/>
      <w:r w:rsidRPr="00912DFB">
        <w:rPr>
          <w:rFonts w:eastAsiaTheme="minorHAnsi"/>
        </w:rPr>
        <w:t>the Research</w:t>
      </w:r>
      <w:proofErr w:type="gramEnd"/>
    </w:p>
    <w:p w14:paraId="4210A1C1" w14:textId="77777777" w:rsidR="00571882" w:rsidRPr="00912DFB" w:rsidRDefault="00571882" w:rsidP="00C42FD3">
      <w:r w:rsidRPr="00912DFB">
        <w:t xml:space="preserve">In the ranking prepared by </w:t>
      </w:r>
      <w:proofErr w:type="spellStart"/>
      <w:r w:rsidRPr="00912DFB">
        <w:t>Coinmarketcap</w:t>
      </w:r>
      <w:proofErr w:type="spellEnd"/>
      <w:r w:rsidRPr="00912DFB">
        <w:t xml:space="preserve"> (2025), based on traffic, liquidity, trading volumes, and trust in the legitimacy of these volumes, </w:t>
      </w:r>
      <w:proofErr w:type="spellStart"/>
      <w:r w:rsidRPr="00912DFB">
        <w:t>BtcTurk</w:t>
      </w:r>
      <w:proofErr w:type="spellEnd"/>
      <w:r w:rsidRPr="00912DFB">
        <w:t xml:space="preserve"> is ranked 69th, and </w:t>
      </w:r>
      <w:proofErr w:type="spellStart"/>
      <w:r w:rsidRPr="00912DFB">
        <w:t>Paribu</w:t>
      </w:r>
      <w:proofErr w:type="spellEnd"/>
      <w:r w:rsidRPr="00912DFB">
        <w:t xml:space="preserve"> is ranked 80th. These exchanges were included in the study because they are the top two cryptocurrency exchanges in this ranking.</w:t>
      </w:r>
    </w:p>
    <w:p w14:paraId="42839705" w14:textId="2A82D32C" w:rsidR="00C42FD3" w:rsidRPr="00C42FD3" w:rsidRDefault="00C42FD3" w:rsidP="00C42FD3">
      <w:r w:rsidRPr="00912DFB">
        <w:t xml:space="preserve">In line with the research objectives, videos related to sponsorship activities shared by </w:t>
      </w:r>
      <w:proofErr w:type="spellStart"/>
      <w:r w:rsidRPr="00912DFB">
        <w:t>Paribu</w:t>
      </w:r>
      <w:proofErr w:type="spellEnd"/>
      <w:r w:rsidRPr="00912DFB">
        <w:t xml:space="preserve"> and </w:t>
      </w:r>
      <w:proofErr w:type="spellStart"/>
      <w:r w:rsidRPr="00912DFB">
        <w:t>BtcTurk</w:t>
      </w:r>
      <w:proofErr w:type="spellEnd"/>
      <w:r w:rsidRPr="00912DFB">
        <w:t xml:space="preserve"> on YouTube between April 2024 and April 2025 were examined. </w:t>
      </w:r>
      <w:r w:rsidR="006979C7" w:rsidRPr="00912DFB">
        <w:t xml:space="preserve">When the </w:t>
      </w:r>
      <w:r w:rsidR="00727FCC" w:rsidRPr="00912DFB">
        <w:t>YouTube channels of each</w:t>
      </w:r>
      <w:r w:rsidR="00541794" w:rsidRPr="00912DFB">
        <w:t xml:space="preserve"> </w:t>
      </w:r>
      <w:proofErr w:type="gramStart"/>
      <w:r w:rsidR="00541794" w:rsidRPr="00912DFB">
        <w:t>brands</w:t>
      </w:r>
      <w:proofErr w:type="gramEnd"/>
      <w:r w:rsidR="00541794" w:rsidRPr="00912DFB">
        <w:t xml:space="preserve"> has examined and it has determined that </w:t>
      </w:r>
      <w:proofErr w:type="spellStart"/>
      <w:r w:rsidR="00F81D50" w:rsidRPr="00912DFB">
        <w:t>Paribu</w:t>
      </w:r>
      <w:proofErr w:type="spellEnd"/>
      <w:r w:rsidR="00F81D50" w:rsidRPr="00912DFB">
        <w:t xml:space="preserve"> (2</w:t>
      </w:r>
      <w:r w:rsidR="00251460" w:rsidRPr="00912DFB">
        <w:t>3</w:t>
      </w:r>
      <w:r w:rsidR="00F81D50" w:rsidRPr="00912DFB">
        <w:t xml:space="preserve">) and </w:t>
      </w:r>
      <w:proofErr w:type="spellStart"/>
      <w:r w:rsidR="00F81D50" w:rsidRPr="00912DFB">
        <w:t>BtcTurk</w:t>
      </w:r>
      <w:proofErr w:type="spellEnd"/>
      <w:r w:rsidR="00F81D50" w:rsidRPr="00912DFB">
        <w:t xml:space="preserve"> (15)</w:t>
      </w:r>
      <w:r w:rsidR="00541794" w:rsidRPr="00912DFB">
        <w:t xml:space="preserve"> uploaded total of 37 videos </w:t>
      </w:r>
      <w:proofErr w:type="gramStart"/>
      <w:r w:rsidR="00833B6E" w:rsidRPr="00912DFB">
        <w:t>related</w:t>
      </w:r>
      <w:proofErr w:type="gramEnd"/>
      <w:r w:rsidR="00833B6E" w:rsidRPr="00912DFB">
        <w:t xml:space="preserve"> their sponsorship activities. Therefore, </w:t>
      </w:r>
      <w:proofErr w:type="gramStart"/>
      <w:r w:rsidR="00D91ABA" w:rsidRPr="00912DFB">
        <w:t>brands’ all</w:t>
      </w:r>
      <w:proofErr w:type="gramEnd"/>
      <w:r w:rsidR="00D91ABA" w:rsidRPr="00912DFB">
        <w:t xml:space="preserve"> sponsorship activities related </w:t>
      </w:r>
      <w:proofErr w:type="gramStart"/>
      <w:r w:rsidR="00D91ABA" w:rsidRPr="00912DFB">
        <w:t>YouTube</w:t>
      </w:r>
      <w:proofErr w:type="gramEnd"/>
      <w:r w:rsidR="00D91ABA" w:rsidRPr="00912DFB">
        <w:t xml:space="preserve"> videos </w:t>
      </w:r>
      <w:r w:rsidR="00233237" w:rsidRPr="00912DFB">
        <w:t xml:space="preserve">(37) </w:t>
      </w:r>
      <w:proofErr w:type="gramStart"/>
      <w:r w:rsidR="00233237" w:rsidRPr="00912DFB">
        <w:t xml:space="preserve">were </w:t>
      </w:r>
      <w:r w:rsidRPr="00912DFB">
        <w:t xml:space="preserve"> videos</w:t>
      </w:r>
      <w:proofErr w:type="gramEnd"/>
      <w:r w:rsidRPr="00912DFB">
        <w:t xml:space="preserve"> were </w:t>
      </w:r>
      <w:r w:rsidRPr="00C42FD3">
        <w:t>examined for this study. When selecting relevant videos for analysis, care was taken to ensure that they were selected on the designated platform, within the designated dates, and related to activities sponsored by the brands.</w:t>
      </w:r>
    </w:p>
    <w:p w14:paraId="4D4582E4" w14:textId="77777777" w:rsidR="00C42FD3" w:rsidRPr="00C42FD3" w:rsidRDefault="00C42FD3" w:rsidP="00C42FD3">
      <w:r w:rsidRPr="00C42FD3">
        <w:t>The research was limited to YouTube because it was conducted solely on this platform. Furthermore, the research covered a one-year period between April 2024 and April 2025. Finally, the research focused solely on the brands' sponsorship activities. Other types of content they shared were not considered.</w:t>
      </w:r>
    </w:p>
    <w:p w14:paraId="7EBB4A21" w14:textId="0ABD4817" w:rsidR="00C42FD3" w:rsidRPr="00C42FD3" w:rsidRDefault="00C42FD3" w:rsidP="00C42FD3">
      <w:pPr>
        <w:pStyle w:val="Balk2"/>
        <w:rPr>
          <w:rFonts w:eastAsiaTheme="minorHAnsi"/>
        </w:rPr>
      </w:pPr>
      <w:r w:rsidRPr="00C42FD3">
        <w:rPr>
          <w:rFonts w:eastAsiaTheme="minorHAnsi"/>
        </w:rPr>
        <w:lastRenderedPageBreak/>
        <w:t>3.4. Research Method</w:t>
      </w:r>
    </w:p>
    <w:p w14:paraId="6E8D372A" w14:textId="77777777" w:rsidR="001028A4" w:rsidRPr="00912DFB" w:rsidRDefault="00C42FD3" w:rsidP="00C42FD3">
      <w:r w:rsidRPr="00C42FD3">
        <w:t xml:space="preserve">Qualitative research is a type of research that allows researchers to access new information </w:t>
      </w:r>
      <w:r w:rsidRPr="00912DFB">
        <w:t>through its flexibility and exploratory approach (</w:t>
      </w:r>
      <w:proofErr w:type="spellStart"/>
      <w:r w:rsidRPr="00912DFB">
        <w:t>Baltacı</w:t>
      </w:r>
      <w:proofErr w:type="spellEnd"/>
      <w:r w:rsidRPr="00912DFB">
        <w:t xml:space="preserve">, 2019). </w:t>
      </w:r>
      <w:r w:rsidR="00FC64D7" w:rsidRPr="00912DFB">
        <w:t xml:space="preserve">Therefore, Silverman (1998), states </w:t>
      </w:r>
      <w:proofErr w:type="gramStart"/>
      <w:r w:rsidR="00FC64D7" w:rsidRPr="00912DFB">
        <w:t>that it is</w:t>
      </w:r>
      <w:proofErr w:type="gramEnd"/>
      <w:r w:rsidR="00BD293C" w:rsidRPr="00912DFB">
        <w:t xml:space="preserve"> qualitative methods </w:t>
      </w:r>
      <w:proofErr w:type="gramStart"/>
      <w:r w:rsidR="00BD293C" w:rsidRPr="00912DFB">
        <w:t>is</w:t>
      </w:r>
      <w:proofErr w:type="gramEnd"/>
      <w:r w:rsidR="00BD293C" w:rsidRPr="00912DFB">
        <w:t xml:space="preserve"> not the opposite of quantitative methods</w:t>
      </w:r>
      <w:r w:rsidR="000B465D" w:rsidRPr="00912DFB">
        <w:t xml:space="preserve"> and the proper use of each </w:t>
      </w:r>
      <w:proofErr w:type="gramStart"/>
      <w:r w:rsidR="000B465D" w:rsidRPr="00912DFB">
        <w:t>method is</w:t>
      </w:r>
      <w:proofErr w:type="gramEnd"/>
      <w:r w:rsidR="000B465D" w:rsidRPr="00912DFB">
        <w:t xml:space="preserve"> </w:t>
      </w:r>
      <w:proofErr w:type="gramStart"/>
      <w:r w:rsidR="000B465D" w:rsidRPr="00912DFB">
        <w:t>depend</w:t>
      </w:r>
      <w:proofErr w:type="gramEnd"/>
      <w:r w:rsidR="000B465D" w:rsidRPr="00912DFB">
        <w:t xml:space="preserve"> on</w:t>
      </w:r>
      <w:r w:rsidR="00B8523F" w:rsidRPr="00912DFB">
        <w:t xml:space="preserve"> the research objectives.</w:t>
      </w:r>
      <w:r w:rsidR="00C350ED" w:rsidRPr="00912DFB">
        <w:t xml:space="preserve"> Qualitative research aims to uncover participants' experiences and worlds of meaning by deeply examining phenomena in their natural settings. It is based not on predetermined hypotheses, but on themes developed from the collected data and a holistic perspective (</w:t>
      </w:r>
      <w:proofErr w:type="spellStart"/>
      <w:r w:rsidR="00C350ED" w:rsidRPr="00912DFB">
        <w:t>Dedeoğlu</w:t>
      </w:r>
      <w:proofErr w:type="spellEnd"/>
      <w:r w:rsidR="00C350ED" w:rsidRPr="00912DFB">
        <w:t>, 2002).</w:t>
      </w:r>
      <w:r w:rsidR="00990346" w:rsidRPr="00912DFB">
        <w:t xml:space="preserve"> </w:t>
      </w:r>
      <w:r w:rsidR="001028A4" w:rsidRPr="00912DFB">
        <w:t xml:space="preserve"> </w:t>
      </w:r>
    </w:p>
    <w:p w14:paraId="5F87CC79" w14:textId="2A0332CD" w:rsidR="008D35FE" w:rsidRPr="00912DFB" w:rsidRDefault="002642EA" w:rsidP="00AA3472">
      <w:r w:rsidRPr="00912DFB">
        <w:t xml:space="preserve">Content analysis is a formal research technique used in social sciences by drawing inferences from both transcripts or records obtained </w:t>
      </w:r>
      <w:proofErr w:type="gramStart"/>
      <w:r w:rsidRPr="00912DFB">
        <w:t>as a result of</w:t>
      </w:r>
      <w:proofErr w:type="gramEnd"/>
      <w:r w:rsidRPr="00912DFB">
        <w:t xml:space="preserve"> research and written or visual media messages (Olgun, 2008).</w:t>
      </w:r>
      <w:r w:rsidR="00F2430A" w:rsidRPr="00912DFB">
        <w:t xml:space="preserve"> </w:t>
      </w:r>
      <w:r w:rsidR="00E61943" w:rsidRPr="00912DFB">
        <w:t xml:space="preserve">Content analysis technique is </w:t>
      </w:r>
      <w:r w:rsidR="00511035" w:rsidRPr="00912DFB">
        <w:t>flexible and therefore r</w:t>
      </w:r>
      <w:r w:rsidR="00F472C6" w:rsidRPr="00912DFB">
        <w:t>esearchers can use c</w:t>
      </w:r>
      <w:r w:rsidR="00F2430A" w:rsidRPr="00912DFB">
        <w:t xml:space="preserve">ontent analysis </w:t>
      </w:r>
      <w:r w:rsidR="00F472C6" w:rsidRPr="00912DFB">
        <w:t xml:space="preserve">with various data sources such as </w:t>
      </w:r>
      <w:r w:rsidR="00E61943" w:rsidRPr="00912DFB">
        <w:t>visual data, textual data and audio data</w:t>
      </w:r>
      <w:r w:rsidR="00901EB8" w:rsidRPr="00912DFB">
        <w:t xml:space="preserve"> (Stemler, 2015)</w:t>
      </w:r>
      <w:r w:rsidR="00503C27" w:rsidRPr="00912DFB">
        <w:t xml:space="preserve">. </w:t>
      </w:r>
      <w:r w:rsidR="00706363" w:rsidRPr="00912DFB">
        <w:t xml:space="preserve"> </w:t>
      </w:r>
      <w:r w:rsidR="008D35FE" w:rsidRPr="00912DFB">
        <w:t>As a scientific research technique, content analysis provides new information to the researchers and helps them better understand certain phenomena, or guides them to practical action</w:t>
      </w:r>
      <w:r w:rsidR="00973057" w:rsidRPr="00912DFB">
        <w:t xml:space="preserve"> (</w:t>
      </w:r>
      <w:r w:rsidR="00D33494" w:rsidRPr="00912DFB">
        <w:t>Krippendorff</w:t>
      </w:r>
      <w:r w:rsidR="00973057" w:rsidRPr="00912DFB">
        <w:t xml:space="preserve">, </w:t>
      </w:r>
      <w:r w:rsidR="00D33494" w:rsidRPr="00912DFB">
        <w:t>1989</w:t>
      </w:r>
      <w:r w:rsidR="00973057" w:rsidRPr="00912DFB">
        <w:t>)</w:t>
      </w:r>
      <w:r w:rsidR="008D35FE" w:rsidRPr="00912DFB">
        <w:t>.</w:t>
      </w:r>
      <w:r w:rsidR="001028A4" w:rsidRPr="00912DFB">
        <w:t xml:space="preserve"> Content analysts may not always be as qualitative as are political </w:t>
      </w:r>
      <w:proofErr w:type="gramStart"/>
      <w:r w:rsidR="001028A4" w:rsidRPr="00912DFB">
        <w:t>analyst</w:t>
      </w:r>
      <w:proofErr w:type="gramEnd"/>
      <w:r w:rsidR="001028A4" w:rsidRPr="00912DFB">
        <w:t xml:space="preserve"> (</w:t>
      </w:r>
      <w:proofErr w:type="spellStart"/>
      <w:r w:rsidR="00D33494" w:rsidRPr="00912DFB">
        <w:t>Krippendorff</w:t>
      </w:r>
      <w:proofErr w:type="spellEnd"/>
      <w:r w:rsidR="001028A4" w:rsidRPr="00912DFB">
        <w:t xml:space="preserve">, </w:t>
      </w:r>
      <w:r w:rsidR="00D33494" w:rsidRPr="00912DFB">
        <w:t>1989</w:t>
      </w:r>
      <w:r w:rsidR="001028A4" w:rsidRPr="00912DFB">
        <w:t xml:space="preserve">), quantitative researchers also analyze written texts using content analysis to obtain reliable results across large populations, creating categories (Seale and Silverman, 1997). </w:t>
      </w:r>
    </w:p>
    <w:p w14:paraId="26764AE7" w14:textId="3BAEBA4D" w:rsidR="006106FC" w:rsidRPr="00912DFB" w:rsidRDefault="002F29E4" w:rsidP="00AA3472">
      <w:pPr>
        <w:ind w:firstLine="0"/>
      </w:pPr>
      <w:r w:rsidRPr="00F110A8">
        <w:rPr>
          <w:color w:val="0070C0"/>
        </w:rPr>
        <w:t xml:space="preserve"> </w:t>
      </w:r>
      <w:r w:rsidR="00AA3472">
        <w:rPr>
          <w:color w:val="0070C0"/>
        </w:rPr>
        <w:tab/>
      </w:r>
      <w:r w:rsidR="00C42FD3" w:rsidRPr="00912DFB">
        <w:t xml:space="preserve">This research is a qualitative study and is based on the comparison of two brands in the cases to be examined within the scope of the research questions. In this context, the sponsorship activities of the </w:t>
      </w:r>
      <w:proofErr w:type="spellStart"/>
      <w:r w:rsidR="00571882" w:rsidRPr="00912DFB">
        <w:t>Paribu</w:t>
      </w:r>
      <w:proofErr w:type="spellEnd"/>
      <w:r w:rsidR="00571882" w:rsidRPr="00912DFB">
        <w:t xml:space="preserve"> </w:t>
      </w:r>
      <w:r w:rsidR="00C42FD3" w:rsidRPr="00912DFB">
        <w:t xml:space="preserve">and </w:t>
      </w:r>
      <w:proofErr w:type="spellStart"/>
      <w:r w:rsidR="00C42FD3" w:rsidRPr="00912DFB">
        <w:t>BtcTurk</w:t>
      </w:r>
      <w:proofErr w:type="spellEnd"/>
      <w:r w:rsidR="00C42FD3" w:rsidRPr="00912DFB">
        <w:t xml:space="preserve"> brands will be examined. Research conducted by TUİK (2024) showed that YouTube is the most widely used social media platform in Turkey, with a rate of 71.3%. Therefore, in line with the research objectives, comparative content analysis, a qualitative research method, was used to examine the sponsorship activities of these brands on YouTube. </w:t>
      </w:r>
    </w:p>
    <w:p w14:paraId="14C7497C" w14:textId="530C2019" w:rsidR="00C42FD3" w:rsidRPr="00912DFB" w:rsidRDefault="00C42FD3" w:rsidP="00C42FD3">
      <w:r w:rsidRPr="00912DFB">
        <w:t xml:space="preserve">In this context, </w:t>
      </w:r>
      <w:r w:rsidR="006E06B0" w:rsidRPr="00912DFB">
        <w:t xml:space="preserve">YouTube channels of </w:t>
      </w:r>
      <w:proofErr w:type="spellStart"/>
      <w:proofErr w:type="gramStart"/>
      <w:r w:rsidR="006E06B0" w:rsidRPr="00912DFB">
        <w:t>BtcTurk</w:t>
      </w:r>
      <w:proofErr w:type="spellEnd"/>
      <w:r w:rsidR="006E06B0" w:rsidRPr="00912DFB">
        <w:t xml:space="preserve"> </w:t>
      </w:r>
      <w:r w:rsidR="001F09CF" w:rsidRPr="00912DFB">
        <w:t xml:space="preserve"> which</w:t>
      </w:r>
      <w:proofErr w:type="gramEnd"/>
      <w:r w:rsidR="001F09CF" w:rsidRPr="00912DFB">
        <w:t xml:space="preserve"> named </w:t>
      </w:r>
      <w:proofErr w:type="spellStart"/>
      <w:r w:rsidR="003B58D2" w:rsidRPr="00912DFB">
        <w:t>BTCTurkOfficial</w:t>
      </w:r>
      <w:proofErr w:type="spellEnd"/>
      <w:r w:rsidR="003B58D2" w:rsidRPr="00912DFB">
        <w:t xml:space="preserve"> </w:t>
      </w:r>
      <w:r w:rsidR="001F09CF" w:rsidRPr="00912DFB">
        <w:t>(</w:t>
      </w:r>
      <w:proofErr w:type="spellStart"/>
      <w:r w:rsidR="001F09CF" w:rsidRPr="00912DFB">
        <w:t>BtcTurk</w:t>
      </w:r>
      <w:r w:rsidR="00A53337" w:rsidRPr="00912DFB">
        <w:t>Official</w:t>
      </w:r>
      <w:proofErr w:type="spellEnd"/>
      <w:r w:rsidR="001F09CF" w:rsidRPr="00912DFB">
        <w:t xml:space="preserve">, </w:t>
      </w:r>
      <w:r w:rsidR="003B58D2" w:rsidRPr="00912DFB">
        <w:t xml:space="preserve">2025) </w:t>
      </w:r>
      <w:r w:rsidR="006E06B0" w:rsidRPr="00912DFB">
        <w:t xml:space="preserve">and </w:t>
      </w:r>
      <w:proofErr w:type="spellStart"/>
      <w:r w:rsidR="003B58D2" w:rsidRPr="00912DFB">
        <w:t>Paribu</w:t>
      </w:r>
      <w:proofErr w:type="spellEnd"/>
      <w:r w:rsidR="003B58D2" w:rsidRPr="00912DFB">
        <w:t xml:space="preserve"> </w:t>
      </w:r>
      <w:r w:rsidR="001F09CF" w:rsidRPr="00912DFB">
        <w:t xml:space="preserve">which named </w:t>
      </w:r>
      <w:proofErr w:type="spellStart"/>
      <w:r w:rsidR="003B58D2" w:rsidRPr="00912DFB">
        <w:t>Paribucom</w:t>
      </w:r>
      <w:proofErr w:type="spellEnd"/>
      <w:r w:rsidR="001F09CF" w:rsidRPr="00912DFB">
        <w:t xml:space="preserve"> (</w:t>
      </w:r>
      <w:proofErr w:type="spellStart"/>
      <w:r w:rsidR="001F09CF" w:rsidRPr="00912DFB">
        <w:t>Paribu</w:t>
      </w:r>
      <w:r w:rsidR="00A53337" w:rsidRPr="00912DFB">
        <w:t>com</w:t>
      </w:r>
      <w:proofErr w:type="spellEnd"/>
      <w:r w:rsidR="003B58D2" w:rsidRPr="00912DFB">
        <w:t>, 2025)</w:t>
      </w:r>
      <w:r w:rsidR="006E06B0" w:rsidRPr="00912DFB">
        <w:t xml:space="preserve"> </w:t>
      </w:r>
      <w:proofErr w:type="gramStart"/>
      <w:r w:rsidR="006E06B0" w:rsidRPr="00912DFB">
        <w:t>is</w:t>
      </w:r>
      <w:proofErr w:type="gramEnd"/>
      <w:r w:rsidR="006E06B0" w:rsidRPr="00912DFB">
        <w:t xml:space="preserve"> determined. Then</w:t>
      </w:r>
      <w:r w:rsidR="00DD5D96" w:rsidRPr="00912DFB">
        <w:t xml:space="preserve">, </w:t>
      </w:r>
      <w:r w:rsidR="003B58D2" w:rsidRPr="00912DFB">
        <w:t>s</w:t>
      </w:r>
      <w:r w:rsidRPr="00912DFB">
        <w:t xml:space="preserve">ponsorship-themed videos shared by </w:t>
      </w:r>
      <w:proofErr w:type="spellStart"/>
      <w:r w:rsidRPr="00912DFB">
        <w:t>Paribu</w:t>
      </w:r>
      <w:proofErr w:type="spellEnd"/>
      <w:r w:rsidRPr="00912DFB">
        <w:t xml:space="preserve"> and </w:t>
      </w:r>
      <w:proofErr w:type="spellStart"/>
      <w:r w:rsidRPr="00912DFB">
        <w:t>BtcTurk</w:t>
      </w:r>
      <w:proofErr w:type="spellEnd"/>
      <w:r w:rsidRPr="00912DFB">
        <w:t xml:space="preserve"> between April 2024 and April 2025 </w:t>
      </w:r>
      <w:r w:rsidR="00E70A5B" w:rsidRPr="00912DFB">
        <w:t>have been</w:t>
      </w:r>
      <w:r w:rsidRPr="00912DFB">
        <w:t xml:space="preserve"> examined within the scope of the themes determined within the scope of the research, and selected examples within the context of these themes </w:t>
      </w:r>
      <w:r w:rsidR="00E70A5B" w:rsidRPr="00912DFB">
        <w:t>have been</w:t>
      </w:r>
      <w:r w:rsidRPr="00912DFB">
        <w:t xml:space="preserve"> compared within the scope of the case study.</w:t>
      </w:r>
    </w:p>
    <w:p w14:paraId="04B34686" w14:textId="2C4D5328" w:rsidR="00C42FD3" w:rsidRPr="00C42FD3" w:rsidRDefault="00C42FD3" w:rsidP="00C42FD3">
      <w:r w:rsidRPr="00912DFB">
        <w:t xml:space="preserve">In line with the research objectives, the sponsored content shared by the brands on YouTube was systematically coded. The coding process utilized the classification of sponsorship </w:t>
      </w:r>
      <w:r w:rsidRPr="00C42FD3">
        <w:t>types developed by Lin and Bruning (2021) and the classification of sponsor-brand fit proposed by Waite (1979). Details regarding the social media interaction of the brands' sponsorship activities shared on YouTube were determined by examining the interaction elements on the relevant social media platforms.</w:t>
      </w:r>
      <w:r>
        <w:t xml:space="preserve"> </w:t>
      </w:r>
      <w:r w:rsidRPr="00C42FD3">
        <w:t>Within this framework, the study sought to answer the following three research questions:</w:t>
      </w:r>
    </w:p>
    <w:p w14:paraId="6CA54417" w14:textId="53764F29" w:rsidR="00C42FD3" w:rsidRPr="00912DFB" w:rsidRDefault="00183BF4" w:rsidP="005F0516">
      <w:pPr>
        <w:ind w:left="708" w:firstLine="708"/>
      </w:pPr>
      <w:r w:rsidRPr="00912DFB">
        <w:rPr>
          <w:b/>
          <w:bCs/>
        </w:rPr>
        <w:lastRenderedPageBreak/>
        <w:t>RQ1:</w:t>
      </w:r>
      <w:r w:rsidR="00C42FD3" w:rsidRPr="00912DFB">
        <w:t xml:space="preserve"> What types of sponsorship content does the selected brand include in its social media content?</w:t>
      </w:r>
      <w:r w:rsidR="005F0516" w:rsidRPr="00912DFB">
        <w:t xml:space="preserve"> (Based on the classification </w:t>
      </w:r>
      <w:r w:rsidR="00D1363D" w:rsidRPr="00912DFB">
        <w:t>proposed by</w:t>
      </w:r>
      <w:r w:rsidR="005F0516" w:rsidRPr="00912DFB">
        <w:t xml:space="preserve"> Lin and Bruning (2021))</w:t>
      </w:r>
    </w:p>
    <w:p w14:paraId="1B321627" w14:textId="2FB1AF37" w:rsidR="00C42FD3" w:rsidRPr="00912DFB" w:rsidRDefault="00183BF4" w:rsidP="005F0516">
      <w:pPr>
        <w:ind w:left="708"/>
      </w:pPr>
      <w:r w:rsidRPr="00912DFB">
        <w:rPr>
          <w:b/>
          <w:bCs/>
        </w:rPr>
        <w:t>RQ2:</w:t>
      </w:r>
      <w:r w:rsidR="00C42FD3" w:rsidRPr="00912DFB">
        <w:t xml:space="preserve"> How does the sponsorship content shared by the selected brand affect the level of engagement it establishes with its target audience?</w:t>
      </w:r>
      <w:r w:rsidR="005F0516" w:rsidRPr="00912DFB">
        <w:t xml:space="preserve"> (Based on the </w:t>
      </w:r>
      <w:r w:rsidR="00D1363D" w:rsidRPr="00912DFB">
        <w:t>engagement metrics such as total views, comments and likes)</w:t>
      </w:r>
    </w:p>
    <w:p w14:paraId="1688F699" w14:textId="110A186A" w:rsidR="00B75A70" w:rsidRPr="00912DFB" w:rsidRDefault="00183BF4" w:rsidP="005F0516">
      <w:pPr>
        <w:ind w:left="708"/>
      </w:pPr>
      <w:r w:rsidRPr="00912DFB">
        <w:rPr>
          <w:b/>
          <w:bCs/>
        </w:rPr>
        <w:t>RQ3:</w:t>
      </w:r>
      <w:r w:rsidR="00C42FD3" w:rsidRPr="00912DFB">
        <w:t xml:space="preserve"> How well </w:t>
      </w:r>
      <w:proofErr w:type="gramStart"/>
      <w:r w:rsidR="00C42FD3" w:rsidRPr="00912DFB">
        <w:t>does</w:t>
      </w:r>
      <w:proofErr w:type="gramEnd"/>
      <w:r w:rsidR="00C42FD3" w:rsidRPr="00912DFB">
        <w:t xml:space="preserve"> the content related to the selected brand's sponsorship activities </w:t>
      </w:r>
      <w:r w:rsidR="00E66386" w:rsidRPr="00912DFB">
        <w:t>compatible</w:t>
      </w:r>
      <w:r w:rsidR="00C42FD3" w:rsidRPr="00912DFB">
        <w:t xml:space="preserve"> with the brand?</w:t>
      </w:r>
      <w:r w:rsidR="00B75A70" w:rsidRPr="00912DFB">
        <w:t xml:space="preserve"> </w:t>
      </w:r>
      <w:r w:rsidR="00D1363D" w:rsidRPr="00912DFB">
        <w:t>(Based on the classification proposed by Waite (1979))</w:t>
      </w:r>
    </w:p>
    <w:p w14:paraId="05AEAD82" w14:textId="7F8540CC" w:rsidR="00C42FD3" w:rsidRPr="00912DFB" w:rsidRDefault="00C42FD3" w:rsidP="00C42FD3">
      <w:r w:rsidRPr="00912DFB">
        <w:t xml:space="preserve">To answer these research questions, data on the examined sponsorship activities </w:t>
      </w:r>
      <w:r w:rsidR="007818B7" w:rsidRPr="00912DFB">
        <w:t>have been</w:t>
      </w:r>
      <w:r w:rsidRPr="00912DFB">
        <w:t xml:space="preserve"> analyzed interpretively, based on content analysis principles, within the framework of themes aligned with the research objectives. The findings </w:t>
      </w:r>
      <w:r w:rsidR="007818B7" w:rsidRPr="00912DFB">
        <w:t>have revealed</w:t>
      </w:r>
      <w:r w:rsidRPr="00912DFB">
        <w:t xml:space="preserve"> the impact of sponsorship strategies on social media communication at a sectoral level.</w:t>
      </w:r>
    </w:p>
    <w:p w14:paraId="5DFB7FD0" w14:textId="7B0323E3" w:rsidR="00940DE6" w:rsidRPr="00912DFB" w:rsidRDefault="00940DE6" w:rsidP="00940DE6">
      <w:pPr>
        <w:pStyle w:val="Balk1"/>
      </w:pPr>
      <w:r w:rsidRPr="00912DFB">
        <w:t>4. FINDINGS</w:t>
      </w:r>
    </w:p>
    <w:p w14:paraId="14633345" w14:textId="4284AE8E" w:rsidR="00940DE6" w:rsidRPr="00912DFB" w:rsidRDefault="00940DE6" w:rsidP="00940DE6">
      <w:pPr>
        <w:pStyle w:val="Balk2"/>
      </w:pPr>
      <w:r w:rsidRPr="00912DFB">
        <w:t xml:space="preserve">4.1. Findings Regarding the Sponsorship Types Focused by </w:t>
      </w:r>
      <w:proofErr w:type="spellStart"/>
      <w:r w:rsidRPr="00912DFB">
        <w:t>Paribu</w:t>
      </w:r>
      <w:proofErr w:type="spellEnd"/>
      <w:r w:rsidRPr="00912DFB">
        <w:t xml:space="preserve"> and </w:t>
      </w:r>
      <w:proofErr w:type="spellStart"/>
      <w:r w:rsidRPr="00912DFB">
        <w:t>BtcTurk</w:t>
      </w:r>
      <w:proofErr w:type="spellEnd"/>
    </w:p>
    <w:p w14:paraId="4DF3A64A" w14:textId="3CB29657" w:rsidR="00940DE6" w:rsidRDefault="00940DE6" w:rsidP="00940DE6">
      <w:r w:rsidRPr="00912DFB">
        <w:t xml:space="preserve">Sponsorship-themed posts were examined within the scope of video content shared by these brands on YouTube. In this context, the brands' social media posts were evaluated within the framework of the classification introduced to the literature by Lin and Bruning (2021). Table 3 shows the evaluation of sponsorship-themed content featured on </w:t>
      </w:r>
      <w:proofErr w:type="spellStart"/>
      <w:r w:rsidRPr="00912DFB">
        <w:t>Paribu</w:t>
      </w:r>
      <w:proofErr w:type="spellEnd"/>
      <w:r w:rsidRPr="00912DFB">
        <w:t xml:space="preserve"> and </w:t>
      </w:r>
      <w:proofErr w:type="spellStart"/>
      <w:r w:rsidRPr="00912DFB">
        <w:t>BtcTurk's</w:t>
      </w:r>
      <w:proofErr w:type="spellEnd"/>
      <w:r w:rsidRPr="00912DFB">
        <w:t xml:space="preserve"> YouTube </w:t>
      </w:r>
      <w:r w:rsidRPr="00940DE6">
        <w:t>channels according to sponsorship categories.</w:t>
      </w:r>
    </w:p>
    <w:p w14:paraId="22C5CD21" w14:textId="77777777" w:rsidR="00177B1E" w:rsidRDefault="00177B1E" w:rsidP="00177B1E">
      <w:pPr>
        <w:pStyle w:val="TableFigureTitle"/>
      </w:pPr>
      <w:r w:rsidRPr="00C343CA">
        <w:t>Table 3: Sponsorship</w:t>
      </w:r>
      <w:r>
        <w:t xml:space="preserve">-Themed YouTube Posts </w:t>
      </w:r>
      <w:r w:rsidRPr="00C343CA">
        <w:t xml:space="preserve">of </w:t>
      </w:r>
      <w:proofErr w:type="spellStart"/>
      <w:r w:rsidRPr="00C343CA">
        <w:t>Paribu</w:t>
      </w:r>
      <w:proofErr w:type="spellEnd"/>
      <w:r w:rsidRPr="00C343CA">
        <w:t xml:space="preserve"> and </w:t>
      </w:r>
      <w:proofErr w:type="spellStart"/>
      <w:r w:rsidRPr="00C343CA">
        <w:t>BtcTurk</w:t>
      </w:r>
      <w:proofErr w:type="spellEnd"/>
      <w:r w:rsidRPr="00C343CA">
        <w:t xml:space="preserve"> by Type</w:t>
      </w:r>
    </w:p>
    <w:tbl>
      <w:tblPr>
        <w:tblStyle w:val="TabloKlavuzu"/>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9"/>
        <w:gridCol w:w="3258"/>
        <w:gridCol w:w="1145"/>
        <w:gridCol w:w="1260"/>
        <w:gridCol w:w="988"/>
      </w:tblGrid>
      <w:tr w:rsidR="00B4756D" w:rsidRPr="00B4756D" w14:paraId="30151275" w14:textId="77777777" w:rsidTr="00546985">
        <w:tc>
          <w:tcPr>
            <w:tcW w:w="2059" w:type="dxa"/>
            <w:tcBorders>
              <w:top w:val="single" w:sz="18" w:space="0" w:color="auto"/>
              <w:bottom w:val="single" w:sz="18" w:space="0" w:color="auto"/>
            </w:tcBorders>
          </w:tcPr>
          <w:p w14:paraId="0F64AD8B" w14:textId="77777777" w:rsidR="00B4756D" w:rsidRPr="00B4756D" w:rsidRDefault="00B4756D" w:rsidP="00B4756D">
            <w:pPr>
              <w:pStyle w:val="InTable1"/>
            </w:pPr>
            <w:r w:rsidRPr="00B4756D">
              <w:t>Sponsorship Categories</w:t>
            </w:r>
          </w:p>
        </w:tc>
        <w:tc>
          <w:tcPr>
            <w:tcW w:w="3258" w:type="dxa"/>
            <w:tcBorders>
              <w:top w:val="single" w:sz="18" w:space="0" w:color="auto"/>
              <w:bottom w:val="single" w:sz="18" w:space="0" w:color="auto"/>
            </w:tcBorders>
          </w:tcPr>
          <w:p w14:paraId="24625656" w14:textId="77777777" w:rsidR="00B4756D" w:rsidRPr="00B4756D" w:rsidRDefault="00B4756D" w:rsidP="00B4756D">
            <w:pPr>
              <w:pStyle w:val="InTable1"/>
            </w:pPr>
            <w:r w:rsidRPr="00B4756D">
              <w:t>Sub-Dimensions</w:t>
            </w:r>
          </w:p>
        </w:tc>
        <w:tc>
          <w:tcPr>
            <w:tcW w:w="1145" w:type="dxa"/>
            <w:tcBorders>
              <w:top w:val="single" w:sz="18" w:space="0" w:color="auto"/>
              <w:bottom w:val="single" w:sz="18" w:space="0" w:color="auto"/>
            </w:tcBorders>
          </w:tcPr>
          <w:p w14:paraId="6B96D47E" w14:textId="77777777" w:rsidR="00B4756D" w:rsidRPr="00B4756D" w:rsidRDefault="00B4756D" w:rsidP="00B4756D">
            <w:pPr>
              <w:pStyle w:val="InTable1"/>
            </w:pPr>
            <w:r w:rsidRPr="00B4756D">
              <w:t>Paribu</w:t>
            </w:r>
          </w:p>
        </w:tc>
        <w:tc>
          <w:tcPr>
            <w:tcW w:w="1260" w:type="dxa"/>
            <w:tcBorders>
              <w:top w:val="single" w:sz="18" w:space="0" w:color="auto"/>
              <w:bottom w:val="single" w:sz="18" w:space="0" w:color="auto"/>
            </w:tcBorders>
          </w:tcPr>
          <w:p w14:paraId="1462C8E8" w14:textId="77777777" w:rsidR="00B4756D" w:rsidRPr="00B4756D" w:rsidRDefault="00B4756D" w:rsidP="00B4756D">
            <w:pPr>
              <w:pStyle w:val="InTable1"/>
            </w:pPr>
            <w:r w:rsidRPr="00B4756D">
              <w:t>BtcTurk</w:t>
            </w:r>
          </w:p>
        </w:tc>
        <w:tc>
          <w:tcPr>
            <w:tcW w:w="988" w:type="dxa"/>
            <w:tcBorders>
              <w:top w:val="single" w:sz="18" w:space="0" w:color="auto"/>
              <w:bottom w:val="single" w:sz="18" w:space="0" w:color="auto"/>
            </w:tcBorders>
          </w:tcPr>
          <w:p w14:paraId="2CC22BBF" w14:textId="77777777" w:rsidR="00B4756D" w:rsidRPr="00B4756D" w:rsidRDefault="00B4756D" w:rsidP="00B4756D">
            <w:pPr>
              <w:pStyle w:val="InTable1"/>
            </w:pPr>
            <w:r w:rsidRPr="00B4756D">
              <w:t>Total</w:t>
            </w:r>
          </w:p>
        </w:tc>
      </w:tr>
      <w:tr w:rsidR="00B4756D" w:rsidRPr="00B4756D" w14:paraId="7DFDC0BC" w14:textId="77777777" w:rsidTr="00546985">
        <w:tc>
          <w:tcPr>
            <w:tcW w:w="2059" w:type="dxa"/>
            <w:vMerge w:val="restart"/>
            <w:tcBorders>
              <w:top w:val="single" w:sz="18" w:space="0" w:color="auto"/>
            </w:tcBorders>
          </w:tcPr>
          <w:p w14:paraId="3371E4B4" w14:textId="77777777" w:rsidR="00B4756D" w:rsidRPr="00B4756D" w:rsidRDefault="00B4756D" w:rsidP="00B4756D">
            <w:pPr>
              <w:pStyle w:val="InTable1"/>
            </w:pPr>
            <w:r w:rsidRPr="00B4756D">
              <w:t>Sports Sponsorship</w:t>
            </w:r>
          </w:p>
          <w:p w14:paraId="335F8AD5" w14:textId="77777777" w:rsidR="00B4756D" w:rsidRPr="00B4756D" w:rsidRDefault="00B4756D" w:rsidP="00B4756D">
            <w:pPr>
              <w:pStyle w:val="InTable1"/>
            </w:pPr>
          </w:p>
        </w:tc>
        <w:tc>
          <w:tcPr>
            <w:tcW w:w="3258" w:type="dxa"/>
            <w:tcBorders>
              <w:top w:val="single" w:sz="18" w:space="0" w:color="auto"/>
            </w:tcBorders>
          </w:tcPr>
          <w:p w14:paraId="735DE51E" w14:textId="77777777" w:rsidR="00B4756D" w:rsidRPr="00B4756D" w:rsidRDefault="00B4756D" w:rsidP="00B4756D">
            <w:pPr>
              <w:pStyle w:val="InTable1"/>
            </w:pPr>
            <w:r w:rsidRPr="00B4756D">
              <w:t>Sports event sponsorship</w:t>
            </w:r>
          </w:p>
        </w:tc>
        <w:tc>
          <w:tcPr>
            <w:tcW w:w="1145" w:type="dxa"/>
            <w:tcBorders>
              <w:top w:val="single" w:sz="18" w:space="0" w:color="auto"/>
            </w:tcBorders>
          </w:tcPr>
          <w:p w14:paraId="742BA4A2" w14:textId="77777777" w:rsidR="00B4756D" w:rsidRPr="00B4756D" w:rsidRDefault="00B4756D" w:rsidP="00B4756D">
            <w:pPr>
              <w:pStyle w:val="InTable1"/>
            </w:pPr>
            <w:r w:rsidRPr="00B4756D">
              <w:t>1</w:t>
            </w:r>
          </w:p>
        </w:tc>
        <w:tc>
          <w:tcPr>
            <w:tcW w:w="1260" w:type="dxa"/>
            <w:tcBorders>
              <w:top w:val="single" w:sz="18" w:space="0" w:color="auto"/>
            </w:tcBorders>
          </w:tcPr>
          <w:p w14:paraId="4957DB0E" w14:textId="77777777" w:rsidR="00B4756D" w:rsidRPr="00B4756D" w:rsidRDefault="00B4756D" w:rsidP="00B4756D">
            <w:pPr>
              <w:pStyle w:val="InTable1"/>
            </w:pPr>
            <w:r w:rsidRPr="00B4756D">
              <w:t>9</w:t>
            </w:r>
          </w:p>
        </w:tc>
        <w:tc>
          <w:tcPr>
            <w:tcW w:w="988" w:type="dxa"/>
            <w:vMerge w:val="restart"/>
            <w:tcBorders>
              <w:top w:val="single" w:sz="18" w:space="0" w:color="auto"/>
            </w:tcBorders>
          </w:tcPr>
          <w:p w14:paraId="4A7B79D5" w14:textId="77777777" w:rsidR="00B4756D" w:rsidRPr="00B4756D" w:rsidRDefault="00B4756D" w:rsidP="00B4756D">
            <w:pPr>
              <w:pStyle w:val="InTable1"/>
            </w:pPr>
            <w:r w:rsidRPr="00B4756D">
              <w:t>13</w:t>
            </w:r>
          </w:p>
        </w:tc>
      </w:tr>
      <w:tr w:rsidR="00B4756D" w:rsidRPr="00B4756D" w14:paraId="5AADDC85" w14:textId="77777777" w:rsidTr="00546985">
        <w:tc>
          <w:tcPr>
            <w:tcW w:w="2059" w:type="dxa"/>
            <w:vMerge/>
          </w:tcPr>
          <w:p w14:paraId="0AD7DCC5" w14:textId="77777777" w:rsidR="00B4756D" w:rsidRPr="00B4756D" w:rsidRDefault="00B4756D" w:rsidP="00B4756D">
            <w:pPr>
              <w:pStyle w:val="InTable1"/>
            </w:pPr>
          </w:p>
        </w:tc>
        <w:tc>
          <w:tcPr>
            <w:tcW w:w="3258" w:type="dxa"/>
          </w:tcPr>
          <w:p w14:paraId="163D1768" w14:textId="77777777" w:rsidR="00B4756D" w:rsidRPr="00B4756D" w:rsidRDefault="00B4756D" w:rsidP="00B4756D">
            <w:pPr>
              <w:pStyle w:val="InTable1"/>
            </w:pPr>
            <w:r w:rsidRPr="00B4756D">
              <w:t>Sports league sponsorship</w:t>
            </w:r>
          </w:p>
        </w:tc>
        <w:tc>
          <w:tcPr>
            <w:tcW w:w="1145" w:type="dxa"/>
          </w:tcPr>
          <w:p w14:paraId="40B7C035" w14:textId="77777777" w:rsidR="00B4756D" w:rsidRPr="00B4756D" w:rsidRDefault="00B4756D" w:rsidP="00B4756D">
            <w:pPr>
              <w:pStyle w:val="InTable1"/>
            </w:pPr>
            <w:r w:rsidRPr="00B4756D">
              <w:t>0</w:t>
            </w:r>
          </w:p>
        </w:tc>
        <w:tc>
          <w:tcPr>
            <w:tcW w:w="1260" w:type="dxa"/>
          </w:tcPr>
          <w:p w14:paraId="64557968" w14:textId="77777777" w:rsidR="00B4756D" w:rsidRPr="00B4756D" w:rsidRDefault="00B4756D" w:rsidP="00B4756D">
            <w:pPr>
              <w:pStyle w:val="InTable1"/>
            </w:pPr>
            <w:r w:rsidRPr="00B4756D">
              <w:t>1</w:t>
            </w:r>
          </w:p>
        </w:tc>
        <w:tc>
          <w:tcPr>
            <w:tcW w:w="988" w:type="dxa"/>
            <w:vMerge/>
          </w:tcPr>
          <w:p w14:paraId="3E1F87E9" w14:textId="77777777" w:rsidR="00B4756D" w:rsidRPr="00B4756D" w:rsidRDefault="00B4756D" w:rsidP="00B4756D">
            <w:pPr>
              <w:pStyle w:val="InTable1"/>
            </w:pPr>
          </w:p>
        </w:tc>
      </w:tr>
      <w:tr w:rsidR="00B4756D" w:rsidRPr="00B4756D" w14:paraId="02EA861B" w14:textId="77777777" w:rsidTr="00546985">
        <w:tc>
          <w:tcPr>
            <w:tcW w:w="2059" w:type="dxa"/>
            <w:vMerge/>
          </w:tcPr>
          <w:p w14:paraId="5AF1C337" w14:textId="77777777" w:rsidR="00B4756D" w:rsidRPr="00B4756D" w:rsidRDefault="00B4756D" w:rsidP="00B4756D">
            <w:pPr>
              <w:pStyle w:val="InTable1"/>
            </w:pPr>
          </w:p>
        </w:tc>
        <w:tc>
          <w:tcPr>
            <w:tcW w:w="3258" w:type="dxa"/>
          </w:tcPr>
          <w:p w14:paraId="07DAFA36" w14:textId="77777777" w:rsidR="00B4756D" w:rsidRPr="00B4756D" w:rsidRDefault="00B4756D" w:rsidP="00B4756D">
            <w:pPr>
              <w:pStyle w:val="InTable1"/>
            </w:pPr>
            <w:r w:rsidRPr="00B4756D">
              <w:t>Sports venue sponsorship</w:t>
            </w:r>
          </w:p>
        </w:tc>
        <w:tc>
          <w:tcPr>
            <w:tcW w:w="1145" w:type="dxa"/>
          </w:tcPr>
          <w:p w14:paraId="76BDAC4D" w14:textId="77777777" w:rsidR="00B4756D" w:rsidRPr="00B4756D" w:rsidRDefault="00B4756D" w:rsidP="00B4756D">
            <w:pPr>
              <w:pStyle w:val="InTable1"/>
            </w:pPr>
            <w:r w:rsidRPr="00B4756D">
              <w:t>0</w:t>
            </w:r>
          </w:p>
        </w:tc>
        <w:tc>
          <w:tcPr>
            <w:tcW w:w="1260" w:type="dxa"/>
          </w:tcPr>
          <w:p w14:paraId="6587F923" w14:textId="77777777" w:rsidR="00B4756D" w:rsidRPr="00B4756D" w:rsidRDefault="00B4756D" w:rsidP="00B4756D">
            <w:pPr>
              <w:pStyle w:val="InTable1"/>
            </w:pPr>
            <w:r w:rsidRPr="00B4756D">
              <w:t>0</w:t>
            </w:r>
          </w:p>
        </w:tc>
        <w:tc>
          <w:tcPr>
            <w:tcW w:w="988" w:type="dxa"/>
            <w:vMerge/>
          </w:tcPr>
          <w:p w14:paraId="2C6D9499" w14:textId="77777777" w:rsidR="00B4756D" w:rsidRPr="00B4756D" w:rsidRDefault="00B4756D" w:rsidP="00B4756D">
            <w:pPr>
              <w:pStyle w:val="InTable1"/>
            </w:pPr>
          </w:p>
        </w:tc>
      </w:tr>
      <w:tr w:rsidR="00B4756D" w:rsidRPr="00B4756D" w14:paraId="5A2D9947" w14:textId="77777777" w:rsidTr="00546985">
        <w:tc>
          <w:tcPr>
            <w:tcW w:w="2059" w:type="dxa"/>
            <w:vMerge/>
            <w:tcBorders>
              <w:bottom w:val="single" w:sz="12" w:space="0" w:color="auto"/>
            </w:tcBorders>
          </w:tcPr>
          <w:p w14:paraId="7A276916" w14:textId="77777777" w:rsidR="00B4756D" w:rsidRPr="00B4756D" w:rsidRDefault="00B4756D" w:rsidP="00B4756D">
            <w:pPr>
              <w:pStyle w:val="InTable1"/>
            </w:pPr>
          </w:p>
        </w:tc>
        <w:tc>
          <w:tcPr>
            <w:tcW w:w="3258" w:type="dxa"/>
            <w:tcBorders>
              <w:bottom w:val="single" w:sz="12" w:space="0" w:color="auto"/>
            </w:tcBorders>
          </w:tcPr>
          <w:p w14:paraId="54F7626F" w14:textId="77777777" w:rsidR="00B4756D" w:rsidRPr="00B4756D" w:rsidRDefault="00B4756D" w:rsidP="00B4756D">
            <w:pPr>
              <w:pStyle w:val="InTable1"/>
            </w:pPr>
            <w:r w:rsidRPr="00B4756D">
              <w:t>sports individual/group sponsorship</w:t>
            </w:r>
          </w:p>
        </w:tc>
        <w:tc>
          <w:tcPr>
            <w:tcW w:w="1145" w:type="dxa"/>
            <w:tcBorders>
              <w:bottom w:val="single" w:sz="12" w:space="0" w:color="auto"/>
            </w:tcBorders>
          </w:tcPr>
          <w:p w14:paraId="31882D64" w14:textId="77777777" w:rsidR="00B4756D" w:rsidRPr="00B4756D" w:rsidRDefault="00B4756D" w:rsidP="00B4756D">
            <w:pPr>
              <w:pStyle w:val="InTable1"/>
            </w:pPr>
            <w:r w:rsidRPr="00B4756D">
              <w:t>0</w:t>
            </w:r>
          </w:p>
        </w:tc>
        <w:tc>
          <w:tcPr>
            <w:tcW w:w="1260" w:type="dxa"/>
            <w:tcBorders>
              <w:bottom w:val="single" w:sz="12" w:space="0" w:color="auto"/>
            </w:tcBorders>
          </w:tcPr>
          <w:p w14:paraId="504232D7" w14:textId="77777777" w:rsidR="00B4756D" w:rsidRPr="00B4756D" w:rsidRDefault="00B4756D" w:rsidP="00B4756D">
            <w:pPr>
              <w:pStyle w:val="InTable1"/>
            </w:pPr>
            <w:r w:rsidRPr="00B4756D">
              <w:t>2</w:t>
            </w:r>
          </w:p>
        </w:tc>
        <w:tc>
          <w:tcPr>
            <w:tcW w:w="988" w:type="dxa"/>
            <w:vMerge/>
            <w:tcBorders>
              <w:bottom w:val="single" w:sz="12" w:space="0" w:color="auto"/>
            </w:tcBorders>
          </w:tcPr>
          <w:p w14:paraId="16A52FF5" w14:textId="77777777" w:rsidR="00B4756D" w:rsidRPr="00B4756D" w:rsidRDefault="00B4756D" w:rsidP="00B4756D">
            <w:pPr>
              <w:pStyle w:val="InTable1"/>
            </w:pPr>
          </w:p>
        </w:tc>
      </w:tr>
      <w:tr w:rsidR="00B4756D" w:rsidRPr="00B4756D" w14:paraId="019C07F9" w14:textId="77777777" w:rsidTr="00546985">
        <w:tc>
          <w:tcPr>
            <w:tcW w:w="2059" w:type="dxa"/>
            <w:vMerge w:val="restart"/>
            <w:tcBorders>
              <w:top w:val="single" w:sz="12" w:space="0" w:color="auto"/>
            </w:tcBorders>
          </w:tcPr>
          <w:p w14:paraId="225E1961" w14:textId="77777777" w:rsidR="00B4756D" w:rsidRPr="00B4756D" w:rsidRDefault="00B4756D" w:rsidP="00B4756D">
            <w:pPr>
              <w:pStyle w:val="InTable1"/>
            </w:pPr>
            <w:r w:rsidRPr="00B4756D">
              <w:t>Prosocial cause sponsorship</w:t>
            </w:r>
          </w:p>
          <w:p w14:paraId="0F0056E3" w14:textId="77777777" w:rsidR="00B4756D" w:rsidRPr="00B4756D" w:rsidRDefault="00B4756D" w:rsidP="00B4756D">
            <w:pPr>
              <w:pStyle w:val="InTable1"/>
            </w:pPr>
          </w:p>
        </w:tc>
        <w:tc>
          <w:tcPr>
            <w:tcW w:w="3258" w:type="dxa"/>
            <w:tcBorders>
              <w:top w:val="single" w:sz="12" w:space="0" w:color="auto"/>
            </w:tcBorders>
          </w:tcPr>
          <w:p w14:paraId="1B12023B" w14:textId="77777777" w:rsidR="00B4756D" w:rsidRPr="00B4756D" w:rsidRDefault="00B4756D" w:rsidP="00B4756D">
            <w:pPr>
              <w:pStyle w:val="InTable1"/>
            </w:pPr>
            <w:r w:rsidRPr="00B4756D">
              <w:t>Prosocial event sponsorship</w:t>
            </w:r>
          </w:p>
        </w:tc>
        <w:tc>
          <w:tcPr>
            <w:tcW w:w="1145" w:type="dxa"/>
            <w:tcBorders>
              <w:top w:val="single" w:sz="12" w:space="0" w:color="auto"/>
            </w:tcBorders>
          </w:tcPr>
          <w:p w14:paraId="1CEC5B04" w14:textId="77777777" w:rsidR="00B4756D" w:rsidRPr="00B4756D" w:rsidRDefault="00B4756D" w:rsidP="00B4756D">
            <w:pPr>
              <w:pStyle w:val="InTable1"/>
            </w:pPr>
            <w:r w:rsidRPr="00B4756D">
              <w:t>0</w:t>
            </w:r>
          </w:p>
        </w:tc>
        <w:tc>
          <w:tcPr>
            <w:tcW w:w="1260" w:type="dxa"/>
            <w:tcBorders>
              <w:top w:val="single" w:sz="12" w:space="0" w:color="auto"/>
            </w:tcBorders>
          </w:tcPr>
          <w:p w14:paraId="326C6A2B" w14:textId="77777777" w:rsidR="00B4756D" w:rsidRPr="00B4756D" w:rsidRDefault="00B4756D" w:rsidP="00B4756D">
            <w:pPr>
              <w:pStyle w:val="InTable1"/>
            </w:pPr>
            <w:r w:rsidRPr="00B4756D">
              <w:t>0</w:t>
            </w:r>
          </w:p>
        </w:tc>
        <w:tc>
          <w:tcPr>
            <w:tcW w:w="988" w:type="dxa"/>
            <w:vMerge w:val="restart"/>
            <w:tcBorders>
              <w:top w:val="single" w:sz="12" w:space="0" w:color="auto"/>
            </w:tcBorders>
          </w:tcPr>
          <w:p w14:paraId="0431B291" w14:textId="77777777" w:rsidR="00B4756D" w:rsidRPr="00B4756D" w:rsidRDefault="00B4756D" w:rsidP="00B4756D">
            <w:pPr>
              <w:pStyle w:val="InTable1"/>
            </w:pPr>
          </w:p>
        </w:tc>
      </w:tr>
      <w:tr w:rsidR="00B4756D" w:rsidRPr="00B4756D" w14:paraId="670DE1B6" w14:textId="77777777" w:rsidTr="00546985">
        <w:tc>
          <w:tcPr>
            <w:tcW w:w="2059" w:type="dxa"/>
            <w:vMerge/>
          </w:tcPr>
          <w:p w14:paraId="59EA7DC6" w14:textId="77777777" w:rsidR="00B4756D" w:rsidRPr="00B4756D" w:rsidRDefault="00B4756D" w:rsidP="00B4756D">
            <w:pPr>
              <w:pStyle w:val="InTable1"/>
            </w:pPr>
          </w:p>
        </w:tc>
        <w:tc>
          <w:tcPr>
            <w:tcW w:w="3258" w:type="dxa"/>
          </w:tcPr>
          <w:p w14:paraId="13E7F61E" w14:textId="77777777" w:rsidR="00B4756D" w:rsidRPr="00B4756D" w:rsidRDefault="00B4756D" w:rsidP="00B4756D">
            <w:pPr>
              <w:pStyle w:val="InTable1"/>
            </w:pPr>
            <w:r w:rsidRPr="00B4756D">
              <w:t>Prosocial group sponsorship</w:t>
            </w:r>
          </w:p>
        </w:tc>
        <w:tc>
          <w:tcPr>
            <w:tcW w:w="1145" w:type="dxa"/>
          </w:tcPr>
          <w:p w14:paraId="44D98C07" w14:textId="77777777" w:rsidR="00B4756D" w:rsidRPr="00B4756D" w:rsidRDefault="00B4756D" w:rsidP="00B4756D">
            <w:pPr>
              <w:pStyle w:val="InTable1"/>
            </w:pPr>
            <w:r w:rsidRPr="00B4756D">
              <w:t>0</w:t>
            </w:r>
          </w:p>
        </w:tc>
        <w:tc>
          <w:tcPr>
            <w:tcW w:w="1260" w:type="dxa"/>
          </w:tcPr>
          <w:p w14:paraId="68DDCC0C" w14:textId="77777777" w:rsidR="00B4756D" w:rsidRPr="00B4756D" w:rsidRDefault="00B4756D" w:rsidP="00B4756D">
            <w:pPr>
              <w:pStyle w:val="InTable1"/>
            </w:pPr>
            <w:r w:rsidRPr="00B4756D">
              <w:t>0</w:t>
            </w:r>
          </w:p>
        </w:tc>
        <w:tc>
          <w:tcPr>
            <w:tcW w:w="988" w:type="dxa"/>
            <w:vMerge/>
          </w:tcPr>
          <w:p w14:paraId="1FE9CA98" w14:textId="77777777" w:rsidR="00B4756D" w:rsidRPr="00B4756D" w:rsidRDefault="00B4756D" w:rsidP="00B4756D">
            <w:pPr>
              <w:pStyle w:val="InTable1"/>
            </w:pPr>
          </w:p>
        </w:tc>
      </w:tr>
      <w:tr w:rsidR="00B4756D" w:rsidRPr="00B4756D" w14:paraId="24ACE9DF" w14:textId="77777777" w:rsidTr="00546985">
        <w:tc>
          <w:tcPr>
            <w:tcW w:w="2059" w:type="dxa"/>
            <w:vMerge/>
            <w:tcBorders>
              <w:bottom w:val="single" w:sz="12" w:space="0" w:color="auto"/>
            </w:tcBorders>
          </w:tcPr>
          <w:p w14:paraId="1A9901AC" w14:textId="77777777" w:rsidR="00B4756D" w:rsidRPr="00B4756D" w:rsidRDefault="00B4756D" w:rsidP="00B4756D">
            <w:pPr>
              <w:pStyle w:val="InTable1"/>
            </w:pPr>
          </w:p>
        </w:tc>
        <w:tc>
          <w:tcPr>
            <w:tcW w:w="3258" w:type="dxa"/>
            <w:tcBorders>
              <w:bottom w:val="single" w:sz="12" w:space="0" w:color="auto"/>
            </w:tcBorders>
          </w:tcPr>
          <w:p w14:paraId="7AE1F54E" w14:textId="77777777" w:rsidR="00B4756D" w:rsidRPr="00B4756D" w:rsidRDefault="00B4756D" w:rsidP="00B4756D">
            <w:pPr>
              <w:pStyle w:val="InTable1"/>
            </w:pPr>
            <w:r w:rsidRPr="00B4756D">
              <w:t>Prosocial initiative sponsorship</w:t>
            </w:r>
          </w:p>
        </w:tc>
        <w:tc>
          <w:tcPr>
            <w:tcW w:w="1145" w:type="dxa"/>
            <w:tcBorders>
              <w:bottom w:val="single" w:sz="12" w:space="0" w:color="auto"/>
            </w:tcBorders>
          </w:tcPr>
          <w:p w14:paraId="498C98A9" w14:textId="77777777" w:rsidR="00B4756D" w:rsidRPr="00B4756D" w:rsidRDefault="00B4756D" w:rsidP="00B4756D">
            <w:pPr>
              <w:pStyle w:val="InTable1"/>
            </w:pPr>
            <w:r w:rsidRPr="00B4756D">
              <w:t>0</w:t>
            </w:r>
          </w:p>
        </w:tc>
        <w:tc>
          <w:tcPr>
            <w:tcW w:w="1260" w:type="dxa"/>
            <w:tcBorders>
              <w:bottom w:val="single" w:sz="12" w:space="0" w:color="auto"/>
            </w:tcBorders>
          </w:tcPr>
          <w:p w14:paraId="31C977D1" w14:textId="77777777" w:rsidR="00B4756D" w:rsidRPr="00B4756D" w:rsidRDefault="00B4756D" w:rsidP="00B4756D">
            <w:pPr>
              <w:pStyle w:val="InTable1"/>
            </w:pPr>
            <w:r w:rsidRPr="00B4756D">
              <w:t>0</w:t>
            </w:r>
          </w:p>
        </w:tc>
        <w:tc>
          <w:tcPr>
            <w:tcW w:w="988" w:type="dxa"/>
            <w:vMerge/>
            <w:tcBorders>
              <w:bottom w:val="single" w:sz="12" w:space="0" w:color="auto"/>
            </w:tcBorders>
          </w:tcPr>
          <w:p w14:paraId="19066066" w14:textId="77777777" w:rsidR="00B4756D" w:rsidRPr="00B4756D" w:rsidRDefault="00B4756D" w:rsidP="00B4756D">
            <w:pPr>
              <w:pStyle w:val="InTable1"/>
            </w:pPr>
          </w:p>
        </w:tc>
      </w:tr>
      <w:tr w:rsidR="00B4756D" w:rsidRPr="00B4756D" w14:paraId="3AF8AD05" w14:textId="77777777" w:rsidTr="00546985">
        <w:tc>
          <w:tcPr>
            <w:tcW w:w="2059" w:type="dxa"/>
            <w:tcBorders>
              <w:top w:val="single" w:sz="12" w:space="0" w:color="auto"/>
            </w:tcBorders>
          </w:tcPr>
          <w:p w14:paraId="1894C810" w14:textId="77777777" w:rsidR="00B4756D" w:rsidRPr="00B4756D" w:rsidRDefault="00B4756D" w:rsidP="00B4756D">
            <w:pPr>
              <w:pStyle w:val="InTable1"/>
            </w:pPr>
            <w:r w:rsidRPr="00B4756D">
              <w:t>Culture and Community Sponsorship</w:t>
            </w:r>
          </w:p>
        </w:tc>
        <w:tc>
          <w:tcPr>
            <w:tcW w:w="3258" w:type="dxa"/>
            <w:tcBorders>
              <w:top w:val="single" w:sz="12" w:space="0" w:color="auto"/>
            </w:tcBorders>
          </w:tcPr>
          <w:p w14:paraId="1ECBBC32" w14:textId="77777777" w:rsidR="00B4756D" w:rsidRPr="00B4756D" w:rsidRDefault="00B4756D" w:rsidP="00B4756D">
            <w:pPr>
              <w:pStyle w:val="InTable1"/>
            </w:pPr>
            <w:r w:rsidRPr="00B4756D">
              <w:t>Cultural and community event sponsorship</w:t>
            </w:r>
          </w:p>
        </w:tc>
        <w:tc>
          <w:tcPr>
            <w:tcW w:w="1145" w:type="dxa"/>
            <w:tcBorders>
              <w:top w:val="single" w:sz="12" w:space="0" w:color="auto"/>
            </w:tcBorders>
          </w:tcPr>
          <w:p w14:paraId="08FF8E5A" w14:textId="7C2DA6B7" w:rsidR="00B4756D" w:rsidRPr="00B4756D" w:rsidRDefault="00B4756D" w:rsidP="00B4756D">
            <w:pPr>
              <w:pStyle w:val="InTable1"/>
            </w:pPr>
            <w:r w:rsidRPr="00B4756D">
              <w:t>1</w:t>
            </w:r>
            <w:r w:rsidR="00251460">
              <w:t>4</w:t>
            </w:r>
          </w:p>
        </w:tc>
        <w:tc>
          <w:tcPr>
            <w:tcW w:w="1260" w:type="dxa"/>
            <w:tcBorders>
              <w:top w:val="single" w:sz="12" w:space="0" w:color="auto"/>
            </w:tcBorders>
          </w:tcPr>
          <w:p w14:paraId="4F04D169" w14:textId="77777777" w:rsidR="00B4756D" w:rsidRPr="00B4756D" w:rsidRDefault="00B4756D" w:rsidP="00B4756D">
            <w:pPr>
              <w:pStyle w:val="InTable1"/>
            </w:pPr>
            <w:r w:rsidRPr="00B4756D">
              <w:t>1</w:t>
            </w:r>
          </w:p>
        </w:tc>
        <w:tc>
          <w:tcPr>
            <w:tcW w:w="988" w:type="dxa"/>
            <w:vMerge w:val="restart"/>
            <w:tcBorders>
              <w:top w:val="single" w:sz="12" w:space="0" w:color="auto"/>
            </w:tcBorders>
          </w:tcPr>
          <w:p w14:paraId="06E28443" w14:textId="1E1AF2EE" w:rsidR="00B4756D" w:rsidRPr="00B4756D" w:rsidRDefault="00B4756D" w:rsidP="00B4756D">
            <w:pPr>
              <w:pStyle w:val="InTable1"/>
            </w:pPr>
            <w:r w:rsidRPr="00B4756D">
              <w:t>2</w:t>
            </w:r>
            <w:r w:rsidR="00251460">
              <w:t>1</w:t>
            </w:r>
          </w:p>
        </w:tc>
      </w:tr>
      <w:tr w:rsidR="00B4756D" w:rsidRPr="00B4756D" w14:paraId="188DE5DE" w14:textId="77777777" w:rsidTr="00546985">
        <w:tc>
          <w:tcPr>
            <w:tcW w:w="2059" w:type="dxa"/>
            <w:tcBorders>
              <w:bottom w:val="single" w:sz="12" w:space="0" w:color="auto"/>
            </w:tcBorders>
          </w:tcPr>
          <w:p w14:paraId="711278DF" w14:textId="77777777" w:rsidR="00B4756D" w:rsidRPr="00B4756D" w:rsidRDefault="00B4756D" w:rsidP="00B4756D">
            <w:pPr>
              <w:pStyle w:val="InTable1"/>
            </w:pPr>
          </w:p>
        </w:tc>
        <w:tc>
          <w:tcPr>
            <w:tcW w:w="3258" w:type="dxa"/>
            <w:tcBorders>
              <w:bottom w:val="single" w:sz="12" w:space="0" w:color="auto"/>
            </w:tcBorders>
          </w:tcPr>
          <w:p w14:paraId="6CB3FDF7" w14:textId="77777777" w:rsidR="00B4756D" w:rsidRPr="00B4756D" w:rsidRDefault="00B4756D" w:rsidP="00B4756D">
            <w:pPr>
              <w:pStyle w:val="InTable1"/>
            </w:pPr>
            <w:r w:rsidRPr="00B4756D">
              <w:t>Recreational venue sponsorship</w:t>
            </w:r>
          </w:p>
        </w:tc>
        <w:tc>
          <w:tcPr>
            <w:tcW w:w="1145" w:type="dxa"/>
            <w:tcBorders>
              <w:bottom w:val="single" w:sz="12" w:space="0" w:color="auto"/>
            </w:tcBorders>
          </w:tcPr>
          <w:p w14:paraId="5022EFC8" w14:textId="77777777" w:rsidR="00B4756D" w:rsidRPr="00B4756D" w:rsidRDefault="00B4756D" w:rsidP="00B4756D">
            <w:pPr>
              <w:pStyle w:val="InTable1"/>
            </w:pPr>
            <w:r w:rsidRPr="00B4756D">
              <w:t>5</w:t>
            </w:r>
          </w:p>
        </w:tc>
        <w:tc>
          <w:tcPr>
            <w:tcW w:w="1260" w:type="dxa"/>
            <w:tcBorders>
              <w:bottom w:val="single" w:sz="12" w:space="0" w:color="auto"/>
            </w:tcBorders>
          </w:tcPr>
          <w:p w14:paraId="675599A8" w14:textId="77777777" w:rsidR="00B4756D" w:rsidRPr="00B4756D" w:rsidRDefault="00B4756D" w:rsidP="00B4756D">
            <w:pPr>
              <w:pStyle w:val="InTable1"/>
            </w:pPr>
            <w:r w:rsidRPr="00B4756D">
              <w:t>1</w:t>
            </w:r>
          </w:p>
        </w:tc>
        <w:tc>
          <w:tcPr>
            <w:tcW w:w="988" w:type="dxa"/>
            <w:vMerge/>
            <w:tcBorders>
              <w:bottom w:val="single" w:sz="12" w:space="0" w:color="auto"/>
            </w:tcBorders>
          </w:tcPr>
          <w:p w14:paraId="59F49F3E" w14:textId="77777777" w:rsidR="00B4756D" w:rsidRPr="00B4756D" w:rsidRDefault="00B4756D" w:rsidP="00B4756D">
            <w:pPr>
              <w:pStyle w:val="InTable1"/>
            </w:pPr>
          </w:p>
        </w:tc>
      </w:tr>
      <w:tr w:rsidR="00B4756D" w:rsidRPr="00B4756D" w14:paraId="4C86C277" w14:textId="77777777" w:rsidTr="00546985">
        <w:tc>
          <w:tcPr>
            <w:tcW w:w="2059" w:type="dxa"/>
            <w:vMerge w:val="restart"/>
            <w:tcBorders>
              <w:top w:val="single" w:sz="12" w:space="0" w:color="auto"/>
            </w:tcBorders>
          </w:tcPr>
          <w:p w14:paraId="16B82F0C" w14:textId="77777777" w:rsidR="00B4756D" w:rsidRPr="00B4756D" w:rsidRDefault="00B4756D" w:rsidP="00B4756D">
            <w:pPr>
              <w:pStyle w:val="InTable1"/>
            </w:pPr>
            <w:r w:rsidRPr="00B4756D">
              <w:t>Media and Programing Content Sponsorship</w:t>
            </w:r>
          </w:p>
          <w:p w14:paraId="32F19815" w14:textId="77777777" w:rsidR="00B4756D" w:rsidRPr="00B4756D" w:rsidRDefault="00B4756D" w:rsidP="00B4756D">
            <w:pPr>
              <w:pStyle w:val="InTable1"/>
            </w:pPr>
          </w:p>
        </w:tc>
        <w:tc>
          <w:tcPr>
            <w:tcW w:w="3258" w:type="dxa"/>
            <w:tcBorders>
              <w:top w:val="single" w:sz="12" w:space="0" w:color="auto"/>
            </w:tcBorders>
          </w:tcPr>
          <w:p w14:paraId="7964245C" w14:textId="77777777" w:rsidR="00B4756D" w:rsidRPr="00B4756D" w:rsidRDefault="00B4756D" w:rsidP="00B4756D">
            <w:pPr>
              <w:pStyle w:val="InTable1"/>
            </w:pPr>
            <w:r w:rsidRPr="00B4756D">
              <w:t>Online community sponsorship</w:t>
            </w:r>
          </w:p>
        </w:tc>
        <w:tc>
          <w:tcPr>
            <w:tcW w:w="1145" w:type="dxa"/>
            <w:tcBorders>
              <w:top w:val="single" w:sz="12" w:space="0" w:color="auto"/>
            </w:tcBorders>
          </w:tcPr>
          <w:p w14:paraId="11D3C93F" w14:textId="77777777" w:rsidR="00B4756D" w:rsidRPr="00B4756D" w:rsidRDefault="00B4756D" w:rsidP="00B4756D">
            <w:pPr>
              <w:pStyle w:val="InTable1"/>
            </w:pPr>
            <w:r w:rsidRPr="00B4756D">
              <w:t>0</w:t>
            </w:r>
          </w:p>
        </w:tc>
        <w:tc>
          <w:tcPr>
            <w:tcW w:w="1260" w:type="dxa"/>
            <w:tcBorders>
              <w:top w:val="single" w:sz="12" w:space="0" w:color="auto"/>
            </w:tcBorders>
          </w:tcPr>
          <w:p w14:paraId="04DC380D" w14:textId="77777777" w:rsidR="00B4756D" w:rsidRPr="00B4756D" w:rsidRDefault="00B4756D" w:rsidP="00B4756D">
            <w:pPr>
              <w:pStyle w:val="InTable1"/>
            </w:pPr>
            <w:r w:rsidRPr="00B4756D">
              <w:t>0</w:t>
            </w:r>
          </w:p>
        </w:tc>
        <w:tc>
          <w:tcPr>
            <w:tcW w:w="988" w:type="dxa"/>
            <w:vMerge w:val="restart"/>
            <w:tcBorders>
              <w:top w:val="single" w:sz="12" w:space="0" w:color="auto"/>
            </w:tcBorders>
          </w:tcPr>
          <w:p w14:paraId="0F5F0D1D" w14:textId="77777777" w:rsidR="00B4756D" w:rsidRPr="00B4756D" w:rsidRDefault="00B4756D" w:rsidP="00B4756D">
            <w:pPr>
              <w:pStyle w:val="InTable1"/>
            </w:pPr>
            <w:r w:rsidRPr="00B4756D">
              <w:t>4</w:t>
            </w:r>
          </w:p>
        </w:tc>
      </w:tr>
      <w:tr w:rsidR="00B4756D" w:rsidRPr="00B4756D" w14:paraId="0ADC304A" w14:textId="77777777" w:rsidTr="00546985">
        <w:tc>
          <w:tcPr>
            <w:tcW w:w="2059" w:type="dxa"/>
            <w:vMerge/>
          </w:tcPr>
          <w:p w14:paraId="68DF1A28" w14:textId="77777777" w:rsidR="00B4756D" w:rsidRPr="00B4756D" w:rsidRDefault="00B4756D" w:rsidP="00B4756D">
            <w:pPr>
              <w:pStyle w:val="InTable1"/>
            </w:pPr>
          </w:p>
        </w:tc>
        <w:tc>
          <w:tcPr>
            <w:tcW w:w="3258" w:type="dxa"/>
          </w:tcPr>
          <w:p w14:paraId="51FB62F2" w14:textId="77777777" w:rsidR="00B4756D" w:rsidRPr="00B4756D" w:rsidRDefault="00B4756D" w:rsidP="00B4756D">
            <w:pPr>
              <w:pStyle w:val="InTable1"/>
            </w:pPr>
            <w:r w:rsidRPr="00B4756D">
              <w:t>Program and content sponsorship</w:t>
            </w:r>
          </w:p>
        </w:tc>
        <w:tc>
          <w:tcPr>
            <w:tcW w:w="1145" w:type="dxa"/>
            <w:tcBorders>
              <w:bottom w:val="single" w:sz="18" w:space="0" w:color="auto"/>
            </w:tcBorders>
          </w:tcPr>
          <w:p w14:paraId="340FC5C4" w14:textId="77777777" w:rsidR="00B4756D" w:rsidRPr="00B4756D" w:rsidRDefault="00B4756D" w:rsidP="00B4756D">
            <w:pPr>
              <w:pStyle w:val="InTable1"/>
            </w:pPr>
            <w:r w:rsidRPr="00B4756D">
              <w:t>3</w:t>
            </w:r>
          </w:p>
        </w:tc>
        <w:tc>
          <w:tcPr>
            <w:tcW w:w="1260" w:type="dxa"/>
            <w:tcBorders>
              <w:bottom w:val="single" w:sz="18" w:space="0" w:color="auto"/>
            </w:tcBorders>
          </w:tcPr>
          <w:p w14:paraId="5C22C09A" w14:textId="77777777" w:rsidR="00B4756D" w:rsidRPr="00B4756D" w:rsidRDefault="00B4756D" w:rsidP="00B4756D">
            <w:pPr>
              <w:pStyle w:val="InTable1"/>
            </w:pPr>
            <w:r w:rsidRPr="00B4756D">
              <w:t>1</w:t>
            </w:r>
          </w:p>
        </w:tc>
        <w:tc>
          <w:tcPr>
            <w:tcW w:w="988" w:type="dxa"/>
            <w:vMerge/>
            <w:tcBorders>
              <w:bottom w:val="single" w:sz="18" w:space="0" w:color="auto"/>
            </w:tcBorders>
          </w:tcPr>
          <w:p w14:paraId="3C43A9F7" w14:textId="77777777" w:rsidR="00B4756D" w:rsidRPr="00B4756D" w:rsidRDefault="00B4756D" w:rsidP="00B4756D">
            <w:pPr>
              <w:pStyle w:val="InTable1"/>
            </w:pPr>
          </w:p>
        </w:tc>
      </w:tr>
      <w:tr w:rsidR="00B4756D" w:rsidRPr="00B4756D" w14:paraId="7BED08FE" w14:textId="77777777" w:rsidTr="00546985">
        <w:tc>
          <w:tcPr>
            <w:tcW w:w="5317" w:type="dxa"/>
            <w:gridSpan w:val="2"/>
            <w:vMerge w:val="restart"/>
          </w:tcPr>
          <w:p w14:paraId="3C354C44" w14:textId="77777777" w:rsidR="00B4756D" w:rsidRPr="00065084" w:rsidRDefault="00B4756D" w:rsidP="00B4756D">
            <w:pPr>
              <w:pStyle w:val="InTable1"/>
              <w:rPr>
                <w:b/>
                <w:bCs/>
              </w:rPr>
            </w:pPr>
            <w:r w:rsidRPr="00065084">
              <w:rPr>
                <w:b/>
                <w:bCs/>
              </w:rPr>
              <w:t>Total:</w:t>
            </w:r>
          </w:p>
        </w:tc>
        <w:tc>
          <w:tcPr>
            <w:tcW w:w="1145" w:type="dxa"/>
            <w:vMerge w:val="restart"/>
            <w:tcBorders>
              <w:top w:val="single" w:sz="18" w:space="0" w:color="auto"/>
            </w:tcBorders>
          </w:tcPr>
          <w:p w14:paraId="63BBAE2F" w14:textId="039D3BD9" w:rsidR="00B4756D" w:rsidRPr="00B4756D" w:rsidRDefault="00B4756D" w:rsidP="00B4756D">
            <w:pPr>
              <w:pStyle w:val="InTable1"/>
            </w:pPr>
            <w:r w:rsidRPr="00B4756D">
              <w:t>2</w:t>
            </w:r>
            <w:r w:rsidR="00251460">
              <w:t>3</w:t>
            </w:r>
          </w:p>
        </w:tc>
        <w:tc>
          <w:tcPr>
            <w:tcW w:w="1260" w:type="dxa"/>
            <w:vMerge w:val="restart"/>
            <w:tcBorders>
              <w:top w:val="single" w:sz="18" w:space="0" w:color="auto"/>
            </w:tcBorders>
          </w:tcPr>
          <w:p w14:paraId="321626FA" w14:textId="77777777" w:rsidR="00B4756D" w:rsidRPr="00B4756D" w:rsidRDefault="00B4756D" w:rsidP="00B4756D">
            <w:pPr>
              <w:pStyle w:val="InTable1"/>
            </w:pPr>
            <w:r w:rsidRPr="00B4756D">
              <w:t>15</w:t>
            </w:r>
          </w:p>
        </w:tc>
        <w:tc>
          <w:tcPr>
            <w:tcW w:w="988" w:type="dxa"/>
            <w:tcBorders>
              <w:top w:val="single" w:sz="18" w:space="0" w:color="auto"/>
            </w:tcBorders>
          </w:tcPr>
          <w:p w14:paraId="16E21FDC" w14:textId="4087C6AB" w:rsidR="00B4756D" w:rsidRPr="00B4756D" w:rsidRDefault="00251460" w:rsidP="00B4756D">
            <w:pPr>
              <w:pStyle w:val="InTable1"/>
            </w:pPr>
            <w:r>
              <w:t>38</w:t>
            </w:r>
          </w:p>
        </w:tc>
      </w:tr>
      <w:tr w:rsidR="00B4756D" w:rsidRPr="00B4756D" w14:paraId="6F36A96C" w14:textId="77777777" w:rsidTr="00546985">
        <w:tc>
          <w:tcPr>
            <w:tcW w:w="5317" w:type="dxa"/>
            <w:gridSpan w:val="2"/>
            <w:vMerge/>
            <w:tcBorders>
              <w:bottom w:val="single" w:sz="18" w:space="0" w:color="auto"/>
            </w:tcBorders>
          </w:tcPr>
          <w:p w14:paraId="4F7F02D1" w14:textId="77777777" w:rsidR="00B4756D" w:rsidRPr="00B4756D" w:rsidRDefault="00B4756D" w:rsidP="00B4756D">
            <w:pPr>
              <w:pStyle w:val="InTable1"/>
            </w:pPr>
          </w:p>
        </w:tc>
        <w:tc>
          <w:tcPr>
            <w:tcW w:w="1145" w:type="dxa"/>
            <w:vMerge/>
            <w:tcBorders>
              <w:bottom w:val="single" w:sz="18" w:space="0" w:color="auto"/>
            </w:tcBorders>
          </w:tcPr>
          <w:p w14:paraId="569BE038" w14:textId="77777777" w:rsidR="00B4756D" w:rsidRPr="00B4756D" w:rsidRDefault="00B4756D" w:rsidP="00B4756D">
            <w:pPr>
              <w:pStyle w:val="InTable1"/>
            </w:pPr>
          </w:p>
        </w:tc>
        <w:tc>
          <w:tcPr>
            <w:tcW w:w="1260" w:type="dxa"/>
            <w:vMerge/>
            <w:tcBorders>
              <w:bottom w:val="single" w:sz="18" w:space="0" w:color="auto"/>
            </w:tcBorders>
          </w:tcPr>
          <w:p w14:paraId="34F5AB72" w14:textId="77777777" w:rsidR="00B4756D" w:rsidRPr="00B4756D" w:rsidRDefault="00B4756D" w:rsidP="00B4756D">
            <w:pPr>
              <w:pStyle w:val="InTable1"/>
            </w:pPr>
          </w:p>
        </w:tc>
        <w:tc>
          <w:tcPr>
            <w:tcW w:w="988" w:type="dxa"/>
            <w:tcBorders>
              <w:bottom w:val="single" w:sz="18" w:space="0" w:color="auto"/>
            </w:tcBorders>
          </w:tcPr>
          <w:p w14:paraId="4FBF0BDB" w14:textId="77777777" w:rsidR="00B4756D" w:rsidRPr="00B4756D" w:rsidRDefault="00B4756D" w:rsidP="00B4756D">
            <w:pPr>
              <w:pStyle w:val="InTable1"/>
            </w:pPr>
          </w:p>
        </w:tc>
      </w:tr>
    </w:tbl>
    <w:p w14:paraId="73064AF9" w14:textId="535090AC" w:rsidR="00546985" w:rsidRPr="00912DFB" w:rsidRDefault="00546985" w:rsidP="00546985">
      <w:proofErr w:type="spellStart"/>
      <w:r>
        <w:t>Paribu's</w:t>
      </w:r>
      <w:proofErr w:type="spellEnd"/>
      <w:r>
        <w:t xml:space="preserve"> sponsorship activities on YouTube were examined in detail. First, the brand's sponsored content was identified and then classified based on the sponsorship </w:t>
      </w:r>
      <w:proofErr w:type="gramStart"/>
      <w:r>
        <w:t>types</w:t>
      </w:r>
      <w:proofErr w:type="gramEnd"/>
      <w:r>
        <w:t xml:space="preserve"> classification proposed by Lin and Bruning (2021). The analysis revealed that the brand's YouTube posts related to sponsorship activities were largely </w:t>
      </w:r>
      <w:r w:rsidRPr="00912DFB">
        <w:t xml:space="preserve">positioned around culture and community sponsorship, out of the categories of sports sponsorship, social benefit sponsorship, culture and community sponsorship, and media and program content </w:t>
      </w:r>
      <w:proofErr w:type="gramStart"/>
      <w:r w:rsidRPr="00912DFB">
        <w:t>sponsorship</w:t>
      </w:r>
      <w:proofErr w:type="gramEnd"/>
      <w:r w:rsidRPr="00912DFB">
        <w:t>. According to the classification</w:t>
      </w:r>
      <w:r w:rsidR="00DA773B" w:rsidRPr="00912DFB">
        <w:t xml:space="preserve"> of Lin and Bruning (2021)</w:t>
      </w:r>
      <w:r w:rsidRPr="00912DFB">
        <w:t xml:space="preserve">, </w:t>
      </w:r>
      <w:proofErr w:type="spellStart"/>
      <w:r w:rsidRPr="00912DFB">
        <w:t>Paribu</w:t>
      </w:r>
      <w:proofErr w:type="spellEnd"/>
      <w:r w:rsidRPr="00912DFB">
        <w:t xml:space="preserve"> had a </w:t>
      </w:r>
      <w:r w:rsidRPr="00912DFB">
        <w:lastRenderedPageBreak/>
        <w:t>total of 2</w:t>
      </w:r>
      <w:r w:rsidR="00CF4952" w:rsidRPr="00912DFB">
        <w:t>3</w:t>
      </w:r>
      <w:r w:rsidRPr="00912DFB">
        <w:t xml:space="preserve"> sponsorship posts, </w:t>
      </w:r>
      <w:r w:rsidR="009C07CB" w:rsidRPr="00912DFB">
        <w:t xml:space="preserve">83,6% (19) of them </w:t>
      </w:r>
      <w:r w:rsidRPr="00912DFB">
        <w:t>which fell within the scope of culture and community sponsorship. Under this category, 1</w:t>
      </w:r>
      <w:r w:rsidR="00251460" w:rsidRPr="00912DFB">
        <w:t>4</w:t>
      </w:r>
      <w:r w:rsidRPr="00912DFB">
        <w:t xml:space="preserve"> sponsorships of culture and community events were included, and </w:t>
      </w:r>
      <w:r w:rsidR="00421FDE" w:rsidRPr="00912DFB">
        <w:t xml:space="preserve">5 </w:t>
      </w:r>
      <w:r w:rsidRPr="00912DFB">
        <w:t xml:space="preserve">sponsorships fell under the category of recreational (entertainment/culture) venue sponsorship. </w:t>
      </w:r>
    </w:p>
    <w:p w14:paraId="7D56963B" w14:textId="4CE2A26B" w:rsidR="00A472D5" w:rsidRPr="00912DFB" w:rsidRDefault="00546985" w:rsidP="002A3DE9">
      <w:proofErr w:type="spellStart"/>
      <w:r w:rsidRPr="00912DFB">
        <w:t>BtcTurk's</w:t>
      </w:r>
      <w:proofErr w:type="spellEnd"/>
      <w:r w:rsidRPr="00912DFB">
        <w:t xml:space="preserve"> sponsorship activities on YouTube were examined in detail. In this context, the sponsored content shared by the brand was first identified and then classified based on the sponsorship </w:t>
      </w:r>
      <w:r w:rsidR="005B21F9" w:rsidRPr="00912DFB">
        <w:t>types of</w:t>
      </w:r>
      <w:r w:rsidRPr="00912DFB">
        <w:t xml:space="preserve"> classification proposed by Lin and Bruning (2021). The analysis revealed that the brand's YouTube posts related to sponsorship activities largely focused on sports sponsorship, categorized as sports sponsorship, social benefit sponsorship, cultural and community sponsorship, and media and program content sponsorship. </w:t>
      </w:r>
      <w:r w:rsidR="002A3DE9" w:rsidRPr="00912DFB">
        <w:t xml:space="preserve">In this regard, the sponsorship activities of </w:t>
      </w:r>
      <w:proofErr w:type="spellStart"/>
      <w:r w:rsidR="002A3DE9" w:rsidRPr="00912DFB">
        <w:t>BtcTurk</w:t>
      </w:r>
      <w:proofErr w:type="spellEnd"/>
      <w:r w:rsidR="002A3DE9" w:rsidRPr="00912DFB">
        <w:t xml:space="preserve"> and </w:t>
      </w:r>
      <w:proofErr w:type="spellStart"/>
      <w:r w:rsidR="002A3DE9" w:rsidRPr="00912DFB">
        <w:t>Paribu</w:t>
      </w:r>
      <w:proofErr w:type="spellEnd"/>
      <w:r w:rsidR="002A3DE9" w:rsidRPr="00912DFB">
        <w:t xml:space="preserve"> exhibit a very different thematic structure.</w:t>
      </w:r>
      <w:r w:rsidRPr="00912DFB">
        <w:t xml:space="preserve"> An examination of the brand's YouTube posts between April </w:t>
      </w:r>
      <w:proofErr w:type="gramStart"/>
      <w:r w:rsidRPr="00912DFB">
        <w:t>2024</w:t>
      </w:r>
      <w:proofErr w:type="gramEnd"/>
      <w:r w:rsidRPr="00912DFB">
        <w:t xml:space="preserve"> and April 2025 reveals a total of 15 posts related to sponsorship activities. </w:t>
      </w:r>
      <w:r w:rsidR="00F413D3" w:rsidRPr="00912DFB">
        <w:t>80</w:t>
      </w:r>
      <w:r w:rsidR="009C07CB" w:rsidRPr="00912DFB">
        <w:t>% (12)</w:t>
      </w:r>
      <w:r w:rsidRPr="00912DFB">
        <w:t xml:space="preserve"> of these posts fall directly under</w:t>
      </w:r>
      <w:r w:rsidR="00794BCA" w:rsidRPr="00912DFB">
        <w:t xml:space="preserve"> the</w:t>
      </w:r>
      <w:r w:rsidRPr="00912DFB">
        <w:t xml:space="preserve"> sports sponsorship</w:t>
      </w:r>
      <w:r w:rsidR="00794BCA" w:rsidRPr="00912DFB">
        <w:t xml:space="preserve"> category</w:t>
      </w:r>
      <w:r w:rsidRPr="00912DFB">
        <w:t>. When these posts are examined by subcategor</w:t>
      </w:r>
      <w:r w:rsidR="00794BCA" w:rsidRPr="00912DFB">
        <w:t>ies</w:t>
      </w:r>
      <w:r w:rsidRPr="00912DFB">
        <w:t xml:space="preserve">, it is </w:t>
      </w:r>
      <w:r w:rsidR="00794BCA" w:rsidRPr="00912DFB">
        <w:t>found</w:t>
      </w:r>
      <w:r w:rsidRPr="00912DFB">
        <w:t xml:space="preserve"> that </w:t>
      </w:r>
      <w:r w:rsidR="00251460" w:rsidRPr="00912DFB">
        <w:t>9 of them</w:t>
      </w:r>
      <w:r w:rsidRPr="00912DFB">
        <w:t xml:space="preserve"> are in the sporting event sponsorship category, </w:t>
      </w:r>
      <w:r w:rsidR="00251460" w:rsidRPr="00912DFB">
        <w:t>1</w:t>
      </w:r>
      <w:r w:rsidRPr="00912DFB">
        <w:t xml:space="preserve"> in the sports league sponsorship category, and </w:t>
      </w:r>
      <w:r w:rsidR="00251460" w:rsidRPr="00912DFB">
        <w:t>2</w:t>
      </w:r>
      <w:r w:rsidRPr="00912DFB">
        <w:t xml:space="preserve"> in the team/individual athlete sponsorship category. </w:t>
      </w:r>
      <w:r w:rsidR="00251460" w:rsidRPr="00912DFB">
        <w:t>2</w:t>
      </w:r>
      <w:r w:rsidR="00B334CB" w:rsidRPr="00912DFB">
        <w:t xml:space="preserve"> posts under the "culture and community sponsorship" category were found to be sponsored by cultural and community events. </w:t>
      </w:r>
      <w:r w:rsidR="00251460" w:rsidRPr="00912DFB">
        <w:t>1</w:t>
      </w:r>
      <w:r w:rsidR="00B334CB" w:rsidRPr="00912DFB">
        <w:t xml:space="preserve"> post under the "media and program content sponsorship" category was found to be sponsored by program and content.</w:t>
      </w:r>
    </w:p>
    <w:p w14:paraId="1FCBE8FD" w14:textId="704CDB54" w:rsidR="00177B1E" w:rsidRPr="00912DFB" w:rsidRDefault="00546985" w:rsidP="00546985">
      <w:pPr>
        <w:rPr>
          <w:b/>
        </w:rPr>
      </w:pPr>
      <w:r w:rsidRPr="00912DFB">
        <w:t xml:space="preserve">In summary, between April 2024 and April 2025, </w:t>
      </w:r>
      <w:proofErr w:type="spellStart"/>
      <w:r w:rsidRPr="00912DFB">
        <w:t>Paribu</w:t>
      </w:r>
      <w:proofErr w:type="spellEnd"/>
      <w:r w:rsidRPr="00912DFB">
        <w:t xml:space="preserve"> (2</w:t>
      </w:r>
      <w:r w:rsidR="00CF4952" w:rsidRPr="00912DFB">
        <w:t>3</w:t>
      </w:r>
      <w:r w:rsidRPr="00912DFB">
        <w:t xml:space="preserve"> posts) produced more sponsorship posts than </w:t>
      </w:r>
      <w:proofErr w:type="spellStart"/>
      <w:r w:rsidRPr="00912DFB">
        <w:t>BtcTurk</w:t>
      </w:r>
      <w:proofErr w:type="spellEnd"/>
      <w:r w:rsidRPr="00912DFB">
        <w:t xml:space="preserve"> (15 posts) in terms of the total number of sponsorship posts. </w:t>
      </w:r>
    </w:p>
    <w:p w14:paraId="7D1B072E" w14:textId="7729576C" w:rsidR="00154AEE" w:rsidRPr="00912DFB" w:rsidRDefault="00154AEE" w:rsidP="00154AEE">
      <w:pPr>
        <w:pStyle w:val="Balk2"/>
        <w:rPr>
          <w:rFonts w:eastAsiaTheme="minorHAnsi"/>
        </w:rPr>
      </w:pPr>
      <w:r w:rsidRPr="00912DFB">
        <w:rPr>
          <w:rFonts w:eastAsiaTheme="minorHAnsi"/>
        </w:rPr>
        <w:t xml:space="preserve">4.2. Engagement Levels of </w:t>
      </w:r>
      <w:proofErr w:type="spellStart"/>
      <w:r w:rsidRPr="00912DFB">
        <w:rPr>
          <w:rFonts w:eastAsiaTheme="minorHAnsi"/>
        </w:rPr>
        <w:t>Paribu</w:t>
      </w:r>
      <w:proofErr w:type="spellEnd"/>
      <w:r w:rsidRPr="00912DFB">
        <w:rPr>
          <w:rFonts w:eastAsiaTheme="minorHAnsi"/>
        </w:rPr>
        <w:t xml:space="preserve"> and </w:t>
      </w:r>
      <w:proofErr w:type="spellStart"/>
      <w:r w:rsidRPr="00912DFB">
        <w:rPr>
          <w:rFonts w:eastAsiaTheme="minorHAnsi"/>
        </w:rPr>
        <w:t>BtcTurk's</w:t>
      </w:r>
      <w:proofErr w:type="spellEnd"/>
      <w:r w:rsidRPr="00912DFB">
        <w:rPr>
          <w:rFonts w:eastAsiaTheme="minorHAnsi"/>
        </w:rPr>
        <w:t xml:space="preserve"> Sponsorship-Themed </w:t>
      </w:r>
      <w:r w:rsidR="00F57406" w:rsidRPr="00912DFB">
        <w:rPr>
          <w:rFonts w:eastAsiaTheme="minorHAnsi"/>
        </w:rPr>
        <w:t>Contents</w:t>
      </w:r>
    </w:p>
    <w:p w14:paraId="3BCD7317" w14:textId="4DDE6BFF" w:rsidR="00C42FD3" w:rsidRPr="00912DFB" w:rsidRDefault="00154AEE" w:rsidP="00154AEE">
      <w:r w:rsidRPr="00912DFB">
        <w:t xml:space="preserve">Table 4 compares the content of </w:t>
      </w:r>
      <w:proofErr w:type="spellStart"/>
      <w:r w:rsidRPr="00912DFB">
        <w:t>Paribu</w:t>
      </w:r>
      <w:proofErr w:type="spellEnd"/>
      <w:r w:rsidRPr="00912DFB">
        <w:t xml:space="preserve"> and </w:t>
      </w:r>
      <w:proofErr w:type="spellStart"/>
      <w:r w:rsidRPr="00912DFB">
        <w:t>BtcTurk's</w:t>
      </w:r>
      <w:proofErr w:type="spellEnd"/>
      <w:r w:rsidRPr="00912DFB">
        <w:t xml:space="preserve"> sponsorship activities on YouTube based on their</w:t>
      </w:r>
      <w:r w:rsidR="001D7020" w:rsidRPr="00912DFB">
        <w:t xml:space="preserve"> engagement levels (</w:t>
      </w:r>
      <w:r w:rsidRPr="00912DFB">
        <w:t>number of views, likes and comments). The results indicate significant differences in the sponsorship strategies of both brands on digital platforms.</w:t>
      </w:r>
    </w:p>
    <w:p w14:paraId="36EE7E14" w14:textId="45094E89" w:rsidR="00154AEE" w:rsidRPr="00912DFB" w:rsidRDefault="00955CED" w:rsidP="00955CED">
      <w:pPr>
        <w:pStyle w:val="TableFigureTitle"/>
      </w:pPr>
      <w:r w:rsidRPr="00912DFB">
        <w:t xml:space="preserve">Table 4: Engagement Levels of </w:t>
      </w:r>
      <w:proofErr w:type="spellStart"/>
      <w:r w:rsidRPr="00912DFB">
        <w:t>Paribu</w:t>
      </w:r>
      <w:r w:rsidR="00F57406" w:rsidRPr="00912DFB">
        <w:t>’s</w:t>
      </w:r>
      <w:proofErr w:type="spellEnd"/>
      <w:r w:rsidR="00F57406" w:rsidRPr="00912DFB">
        <w:t xml:space="preserve"> </w:t>
      </w:r>
      <w:r w:rsidRPr="00912DFB">
        <w:t xml:space="preserve">Sponsorship </w:t>
      </w:r>
      <w:r w:rsidR="00F57406" w:rsidRPr="00912DFB">
        <w:t>Related Content on YouTube</w:t>
      </w:r>
    </w:p>
    <w:tbl>
      <w:tblPr>
        <w:tblStyle w:val="TabloKlavuzu"/>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
        <w:gridCol w:w="1684"/>
        <w:gridCol w:w="1451"/>
        <w:gridCol w:w="930"/>
        <w:gridCol w:w="856"/>
        <w:gridCol w:w="592"/>
        <w:gridCol w:w="870"/>
        <w:gridCol w:w="958"/>
        <w:gridCol w:w="954"/>
      </w:tblGrid>
      <w:tr w:rsidR="00912DFB" w:rsidRPr="00912DFB" w14:paraId="6AF3F5B7" w14:textId="54BE7AAD" w:rsidTr="00556545">
        <w:tc>
          <w:tcPr>
            <w:tcW w:w="415" w:type="dxa"/>
          </w:tcPr>
          <w:p w14:paraId="0485E526" w14:textId="77777777" w:rsidR="004C2D41" w:rsidRPr="00912DFB" w:rsidRDefault="004C2D41" w:rsidP="00BA2E09">
            <w:pPr>
              <w:pStyle w:val="InTable2"/>
              <w:rPr>
                <w:b/>
                <w:bCs/>
              </w:rPr>
            </w:pPr>
          </w:p>
        </w:tc>
        <w:tc>
          <w:tcPr>
            <w:tcW w:w="1684" w:type="dxa"/>
            <w:tcBorders>
              <w:top w:val="single" w:sz="18" w:space="0" w:color="auto"/>
              <w:bottom w:val="single" w:sz="18" w:space="0" w:color="auto"/>
            </w:tcBorders>
          </w:tcPr>
          <w:p w14:paraId="26B85455" w14:textId="57417081" w:rsidR="004C2D41" w:rsidRPr="00912DFB" w:rsidRDefault="004C2D41" w:rsidP="00BA2E09">
            <w:pPr>
              <w:pStyle w:val="InTable2"/>
              <w:rPr>
                <w:b/>
                <w:bCs/>
              </w:rPr>
            </w:pPr>
            <w:r w:rsidRPr="00912DFB">
              <w:rPr>
                <w:b/>
                <w:bCs/>
              </w:rPr>
              <w:t>Sponsorship Related Content Title (English)</w:t>
            </w:r>
          </w:p>
        </w:tc>
        <w:tc>
          <w:tcPr>
            <w:tcW w:w="1451" w:type="dxa"/>
            <w:tcBorders>
              <w:top w:val="single" w:sz="18" w:space="0" w:color="auto"/>
              <w:bottom w:val="single" w:sz="18" w:space="0" w:color="auto"/>
            </w:tcBorders>
          </w:tcPr>
          <w:p w14:paraId="50111CAC" w14:textId="0ABF63BB" w:rsidR="004C2D41" w:rsidRPr="00912DFB" w:rsidRDefault="004C2D41" w:rsidP="00BA2E09">
            <w:pPr>
              <w:pStyle w:val="InTable2"/>
              <w:rPr>
                <w:b/>
                <w:bCs/>
              </w:rPr>
            </w:pPr>
            <w:r w:rsidRPr="00912DFB">
              <w:rPr>
                <w:b/>
                <w:bCs/>
              </w:rPr>
              <w:t>Sponsorship Related Content Title (Turkish)</w:t>
            </w:r>
          </w:p>
        </w:tc>
        <w:tc>
          <w:tcPr>
            <w:tcW w:w="930" w:type="dxa"/>
            <w:tcBorders>
              <w:top w:val="single" w:sz="18" w:space="0" w:color="auto"/>
              <w:bottom w:val="single" w:sz="18" w:space="0" w:color="auto"/>
            </w:tcBorders>
          </w:tcPr>
          <w:p w14:paraId="08880F7B" w14:textId="342D7C95" w:rsidR="004C2D41" w:rsidRPr="00912DFB" w:rsidRDefault="004C2D41" w:rsidP="00BA2E09">
            <w:pPr>
              <w:pStyle w:val="InTable2"/>
              <w:rPr>
                <w:b/>
                <w:bCs/>
              </w:rPr>
            </w:pPr>
            <w:r w:rsidRPr="00912DFB">
              <w:rPr>
                <w:b/>
                <w:bCs/>
              </w:rPr>
              <w:t>Date</w:t>
            </w:r>
          </w:p>
        </w:tc>
        <w:tc>
          <w:tcPr>
            <w:tcW w:w="856" w:type="dxa"/>
            <w:tcBorders>
              <w:top w:val="single" w:sz="18" w:space="0" w:color="auto"/>
              <w:bottom w:val="single" w:sz="18" w:space="0" w:color="auto"/>
            </w:tcBorders>
          </w:tcPr>
          <w:p w14:paraId="66C6A9EA" w14:textId="77777777" w:rsidR="004C2D41" w:rsidRPr="00912DFB" w:rsidRDefault="004C2D41" w:rsidP="00BA2E09">
            <w:pPr>
              <w:pStyle w:val="InTable2"/>
              <w:rPr>
                <w:b/>
                <w:bCs/>
              </w:rPr>
            </w:pPr>
            <w:r w:rsidRPr="00912DFB">
              <w:rPr>
                <w:b/>
                <w:bCs/>
              </w:rPr>
              <w:t>Total Views</w:t>
            </w:r>
          </w:p>
        </w:tc>
        <w:tc>
          <w:tcPr>
            <w:tcW w:w="592" w:type="dxa"/>
            <w:tcBorders>
              <w:top w:val="single" w:sz="18" w:space="0" w:color="auto"/>
              <w:bottom w:val="single" w:sz="18" w:space="0" w:color="auto"/>
            </w:tcBorders>
          </w:tcPr>
          <w:p w14:paraId="6E7153BE" w14:textId="77777777" w:rsidR="004C2D41" w:rsidRPr="00912DFB" w:rsidRDefault="004C2D41" w:rsidP="00BA2E09">
            <w:pPr>
              <w:pStyle w:val="InTable2"/>
              <w:rPr>
                <w:b/>
                <w:bCs/>
              </w:rPr>
            </w:pPr>
            <w:r w:rsidRPr="00912DFB">
              <w:rPr>
                <w:b/>
                <w:bCs/>
              </w:rPr>
              <w:t>Likes</w:t>
            </w:r>
          </w:p>
        </w:tc>
        <w:tc>
          <w:tcPr>
            <w:tcW w:w="870" w:type="dxa"/>
            <w:tcBorders>
              <w:top w:val="single" w:sz="18" w:space="0" w:color="auto"/>
              <w:bottom w:val="single" w:sz="18" w:space="0" w:color="auto"/>
            </w:tcBorders>
          </w:tcPr>
          <w:p w14:paraId="32390ADE" w14:textId="5E504CAB" w:rsidR="004C2D41" w:rsidRPr="00912DFB" w:rsidRDefault="00FF7391" w:rsidP="00BA2E09">
            <w:pPr>
              <w:pStyle w:val="InTable2"/>
              <w:rPr>
                <w:b/>
                <w:bCs/>
              </w:rPr>
            </w:pPr>
            <w:r w:rsidRPr="00912DFB">
              <w:rPr>
                <w:b/>
                <w:bCs/>
              </w:rPr>
              <w:t>% Likes Per Views</w:t>
            </w:r>
          </w:p>
        </w:tc>
        <w:tc>
          <w:tcPr>
            <w:tcW w:w="958" w:type="dxa"/>
            <w:tcBorders>
              <w:top w:val="single" w:sz="18" w:space="0" w:color="auto"/>
              <w:bottom w:val="single" w:sz="18" w:space="0" w:color="auto"/>
            </w:tcBorders>
          </w:tcPr>
          <w:p w14:paraId="0CA682C8" w14:textId="69425EBB" w:rsidR="004C2D41" w:rsidRPr="00912DFB" w:rsidRDefault="004C2D41" w:rsidP="00BA2E09">
            <w:pPr>
              <w:pStyle w:val="InTable2"/>
              <w:rPr>
                <w:b/>
                <w:bCs/>
              </w:rPr>
            </w:pPr>
            <w:r w:rsidRPr="00912DFB">
              <w:rPr>
                <w:b/>
                <w:bCs/>
              </w:rPr>
              <w:t>Comments</w:t>
            </w:r>
          </w:p>
        </w:tc>
        <w:tc>
          <w:tcPr>
            <w:tcW w:w="954" w:type="dxa"/>
            <w:tcBorders>
              <w:top w:val="single" w:sz="18" w:space="0" w:color="auto"/>
              <w:bottom w:val="single" w:sz="18" w:space="0" w:color="auto"/>
            </w:tcBorders>
          </w:tcPr>
          <w:p w14:paraId="2A7517A4" w14:textId="6B4FCC81" w:rsidR="004C2D41" w:rsidRPr="00912DFB" w:rsidRDefault="00FF7391" w:rsidP="00BA2E09">
            <w:pPr>
              <w:pStyle w:val="InTable2"/>
              <w:rPr>
                <w:b/>
                <w:bCs/>
              </w:rPr>
            </w:pPr>
            <w:r w:rsidRPr="00912DFB">
              <w:rPr>
                <w:b/>
                <w:bCs/>
              </w:rPr>
              <w:t>% Comments per vi</w:t>
            </w:r>
            <w:r w:rsidR="00DD0A63" w:rsidRPr="00912DFB">
              <w:rPr>
                <w:b/>
                <w:bCs/>
              </w:rPr>
              <w:t>ews</w:t>
            </w:r>
          </w:p>
        </w:tc>
      </w:tr>
      <w:tr w:rsidR="00D00BA7" w:rsidRPr="00C343CA" w14:paraId="62C5FBE7" w14:textId="10A3D434" w:rsidTr="00556545">
        <w:tc>
          <w:tcPr>
            <w:tcW w:w="415" w:type="dxa"/>
          </w:tcPr>
          <w:p w14:paraId="78C1E588" w14:textId="6473EE12" w:rsidR="00D00BA7" w:rsidRPr="00B24ACF" w:rsidRDefault="00D00BA7" w:rsidP="00D00BA7">
            <w:pPr>
              <w:pStyle w:val="InTable2"/>
            </w:pPr>
            <w:r>
              <w:t>1</w:t>
            </w:r>
          </w:p>
        </w:tc>
        <w:tc>
          <w:tcPr>
            <w:tcW w:w="1684" w:type="dxa"/>
            <w:tcBorders>
              <w:top w:val="single" w:sz="18" w:space="0" w:color="auto"/>
            </w:tcBorders>
          </w:tcPr>
          <w:p w14:paraId="56CF60FA" w14:textId="1CC6268E" w:rsidR="00D00BA7" w:rsidRPr="00C343CA" w:rsidRDefault="00D00BA7" w:rsidP="00D00BA7">
            <w:pPr>
              <w:pStyle w:val="InTable2"/>
            </w:pPr>
            <w:r w:rsidRPr="00B24ACF">
              <w:t xml:space="preserve">Long Saturday at Arter with </w:t>
            </w:r>
            <w:proofErr w:type="spellStart"/>
            <w:r w:rsidRPr="00B24ACF">
              <w:t>Paribu</w:t>
            </w:r>
            <w:proofErr w:type="spellEnd"/>
            <w:r w:rsidRPr="00B24ACF">
              <w:t xml:space="preserve"> on April 26</w:t>
            </w:r>
          </w:p>
        </w:tc>
        <w:tc>
          <w:tcPr>
            <w:tcW w:w="1451" w:type="dxa"/>
            <w:tcBorders>
              <w:top w:val="single" w:sz="18" w:space="0" w:color="auto"/>
            </w:tcBorders>
          </w:tcPr>
          <w:p w14:paraId="480E78E4" w14:textId="5D85EF80" w:rsidR="00D00BA7" w:rsidRPr="00C343CA" w:rsidRDefault="00D00BA7" w:rsidP="00D00BA7">
            <w:pPr>
              <w:pStyle w:val="InTable2"/>
            </w:pPr>
            <w:proofErr w:type="spellStart"/>
            <w:r w:rsidRPr="00C343CA">
              <w:t>Paribu</w:t>
            </w:r>
            <w:proofErr w:type="spellEnd"/>
            <w:r w:rsidRPr="00C343CA">
              <w:t xml:space="preserve"> </w:t>
            </w:r>
            <w:proofErr w:type="spellStart"/>
            <w:r w:rsidRPr="00C343CA">
              <w:t>ile</w:t>
            </w:r>
            <w:proofErr w:type="spellEnd"/>
            <w:r w:rsidRPr="00C343CA">
              <w:t xml:space="preserve"> </w:t>
            </w:r>
            <w:proofErr w:type="spellStart"/>
            <w:r w:rsidRPr="00C343CA">
              <w:t>Arter'de</w:t>
            </w:r>
            <w:proofErr w:type="spellEnd"/>
            <w:r w:rsidRPr="00C343CA">
              <w:t xml:space="preserve"> Uzun Cumartesi 26 </w:t>
            </w:r>
            <w:proofErr w:type="spellStart"/>
            <w:r w:rsidRPr="00C343CA">
              <w:t>Nisan'da</w:t>
            </w:r>
            <w:proofErr w:type="spellEnd"/>
          </w:p>
        </w:tc>
        <w:tc>
          <w:tcPr>
            <w:tcW w:w="930" w:type="dxa"/>
            <w:tcBorders>
              <w:top w:val="single" w:sz="18" w:space="0" w:color="auto"/>
            </w:tcBorders>
          </w:tcPr>
          <w:p w14:paraId="6CC8342E" w14:textId="39A69E2A" w:rsidR="00D00BA7" w:rsidRPr="00C343CA" w:rsidRDefault="00D00BA7" w:rsidP="00D00BA7">
            <w:pPr>
              <w:pStyle w:val="InTable2"/>
            </w:pPr>
            <w:r w:rsidRPr="00C343CA">
              <w:t>21 Nisan 2025</w:t>
            </w:r>
          </w:p>
        </w:tc>
        <w:tc>
          <w:tcPr>
            <w:tcW w:w="856" w:type="dxa"/>
            <w:tcBorders>
              <w:top w:val="single" w:sz="18" w:space="0" w:color="auto"/>
            </w:tcBorders>
          </w:tcPr>
          <w:p w14:paraId="5786AEFD" w14:textId="77777777" w:rsidR="00D00BA7" w:rsidRPr="00C343CA" w:rsidRDefault="00D00BA7" w:rsidP="00D00BA7">
            <w:pPr>
              <w:pStyle w:val="InTable2"/>
            </w:pPr>
            <w:r w:rsidRPr="00C343CA">
              <w:t>385.128</w:t>
            </w:r>
          </w:p>
        </w:tc>
        <w:tc>
          <w:tcPr>
            <w:tcW w:w="592" w:type="dxa"/>
            <w:tcBorders>
              <w:top w:val="single" w:sz="18" w:space="0" w:color="auto"/>
            </w:tcBorders>
          </w:tcPr>
          <w:p w14:paraId="64F3F780" w14:textId="77777777" w:rsidR="00D00BA7" w:rsidRPr="00C343CA" w:rsidRDefault="00D00BA7" w:rsidP="00D00BA7">
            <w:pPr>
              <w:pStyle w:val="InTable2"/>
            </w:pPr>
            <w:r w:rsidRPr="00C343CA">
              <w:t>3</w:t>
            </w:r>
          </w:p>
        </w:tc>
        <w:tc>
          <w:tcPr>
            <w:tcW w:w="870" w:type="dxa"/>
            <w:tcBorders>
              <w:top w:val="single" w:sz="18" w:space="0" w:color="auto"/>
            </w:tcBorders>
          </w:tcPr>
          <w:p w14:paraId="00ADE471" w14:textId="4A8196FE" w:rsidR="00D00BA7" w:rsidRPr="00C343CA" w:rsidRDefault="00D00BA7" w:rsidP="00D00BA7">
            <w:pPr>
              <w:pStyle w:val="InTable2"/>
            </w:pPr>
            <w:r w:rsidRPr="00B16280">
              <w:t>0,00078</w:t>
            </w:r>
          </w:p>
        </w:tc>
        <w:tc>
          <w:tcPr>
            <w:tcW w:w="958" w:type="dxa"/>
            <w:tcBorders>
              <w:top w:val="single" w:sz="18" w:space="0" w:color="auto"/>
            </w:tcBorders>
          </w:tcPr>
          <w:p w14:paraId="7E6AD04C" w14:textId="48445641" w:rsidR="00D00BA7" w:rsidRPr="00C343CA" w:rsidRDefault="00D00BA7" w:rsidP="00D00BA7">
            <w:pPr>
              <w:pStyle w:val="InTable2"/>
            </w:pPr>
            <w:r w:rsidRPr="00C343CA">
              <w:t>1</w:t>
            </w:r>
          </w:p>
        </w:tc>
        <w:tc>
          <w:tcPr>
            <w:tcW w:w="954" w:type="dxa"/>
            <w:tcBorders>
              <w:top w:val="single" w:sz="18" w:space="0" w:color="auto"/>
            </w:tcBorders>
          </w:tcPr>
          <w:p w14:paraId="78107F5E" w14:textId="6BD3A80C" w:rsidR="00D00BA7" w:rsidRPr="00C343CA" w:rsidRDefault="00D00BA7" w:rsidP="00D00BA7">
            <w:pPr>
              <w:pStyle w:val="InTable2"/>
            </w:pPr>
            <w:r w:rsidRPr="004A2C3C">
              <w:t>0,00026</w:t>
            </w:r>
          </w:p>
        </w:tc>
      </w:tr>
      <w:tr w:rsidR="00D00BA7" w:rsidRPr="00C343CA" w14:paraId="681C1151" w14:textId="6BEC6F10" w:rsidTr="00C31881">
        <w:tc>
          <w:tcPr>
            <w:tcW w:w="415" w:type="dxa"/>
          </w:tcPr>
          <w:p w14:paraId="0BBB68C3" w14:textId="4E8120A6" w:rsidR="00D00BA7" w:rsidRPr="00B24ACF" w:rsidRDefault="00D00BA7" w:rsidP="00D00BA7">
            <w:pPr>
              <w:pStyle w:val="InTable2"/>
            </w:pPr>
            <w:r>
              <w:t>2</w:t>
            </w:r>
          </w:p>
        </w:tc>
        <w:tc>
          <w:tcPr>
            <w:tcW w:w="1684" w:type="dxa"/>
          </w:tcPr>
          <w:p w14:paraId="06291741" w14:textId="748775B4" w:rsidR="00D00BA7" w:rsidRPr="00C343CA" w:rsidRDefault="00D00BA7" w:rsidP="00D00BA7">
            <w:pPr>
              <w:pStyle w:val="InTable2"/>
            </w:pPr>
            <w:proofErr w:type="spellStart"/>
            <w:r w:rsidRPr="00B24ACF">
              <w:t>Paribu</w:t>
            </w:r>
            <w:proofErr w:type="spellEnd"/>
            <w:r w:rsidRPr="00B24ACF">
              <w:t xml:space="preserve"> was among the sponsors and attendees of Paris Blockchain Week 2025 | #pbw2025</w:t>
            </w:r>
          </w:p>
        </w:tc>
        <w:tc>
          <w:tcPr>
            <w:tcW w:w="1451" w:type="dxa"/>
          </w:tcPr>
          <w:p w14:paraId="4B243E2F" w14:textId="7641E779" w:rsidR="00D00BA7" w:rsidRPr="00C343CA" w:rsidRDefault="00D00BA7" w:rsidP="00D00BA7">
            <w:pPr>
              <w:pStyle w:val="InTable2"/>
            </w:pPr>
            <w:proofErr w:type="spellStart"/>
            <w:r w:rsidRPr="00C343CA">
              <w:t>Paribu</w:t>
            </w:r>
            <w:proofErr w:type="spellEnd"/>
            <w:r w:rsidRPr="00C343CA">
              <w:t xml:space="preserve"> was among the sponsors and attendees of Paris Blockchain Week 2025 | #pbw2025</w:t>
            </w:r>
          </w:p>
        </w:tc>
        <w:tc>
          <w:tcPr>
            <w:tcW w:w="930" w:type="dxa"/>
          </w:tcPr>
          <w:p w14:paraId="716DBE73" w14:textId="4B4C59F7" w:rsidR="00D00BA7" w:rsidRPr="00C343CA" w:rsidRDefault="00D00BA7" w:rsidP="00D00BA7">
            <w:pPr>
              <w:pStyle w:val="InTable2"/>
            </w:pPr>
            <w:r w:rsidRPr="00C343CA">
              <w:t>17 Nisan 2025</w:t>
            </w:r>
          </w:p>
        </w:tc>
        <w:tc>
          <w:tcPr>
            <w:tcW w:w="856" w:type="dxa"/>
          </w:tcPr>
          <w:p w14:paraId="1A303791" w14:textId="77777777" w:rsidR="00D00BA7" w:rsidRPr="00C343CA" w:rsidRDefault="00D00BA7" w:rsidP="00D00BA7">
            <w:pPr>
              <w:pStyle w:val="InTable2"/>
            </w:pPr>
            <w:r w:rsidRPr="00C343CA">
              <w:t>134.247</w:t>
            </w:r>
          </w:p>
        </w:tc>
        <w:tc>
          <w:tcPr>
            <w:tcW w:w="592" w:type="dxa"/>
          </w:tcPr>
          <w:p w14:paraId="46D07DD5" w14:textId="77777777" w:rsidR="00D00BA7" w:rsidRPr="00C343CA" w:rsidRDefault="00D00BA7" w:rsidP="00D00BA7">
            <w:pPr>
              <w:pStyle w:val="InTable2"/>
            </w:pPr>
            <w:r w:rsidRPr="00C343CA">
              <w:t>5</w:t>
            </w:r>
          </w:p>
        </w:tc>
        <w:tc>
          <w:tcPr>
            <w:tcW w:w="870" w:type="dxa"/>
          </w:tcPr>
          <w:p w14:paraId="1702BC50" w14:textId="688A76B9" w:rsidR="00D00BA7" w:rsidRPr="00C343CA" w:rsidRDefault="00D00BA7" w:rsidP="00D00BA7">
            <w:pPr>
              <w:pStyle w:val="InTable2"/>
            </w:pPr>
            <w:r w:rsidRPr="00B16280">
              <w:t>0,00372</w:t>
            </w:r>
          </w:p>
        </w:tc>
        <w:tc>
          <w:tcPr>
            <w:tcW w:w="958" w:type="dxa"/>
          </w:tcPr>
          <w:p w14:paraId="47782B25" w14:textId="1A8FBAEC" w:rsidR="00D00BA7" w:rsidRPr="00C343CA" w:rsidRDefault="00D00BA7" w:rsidP="00D00BA7">
            <w:pPr>
              <w:pStyle w:val="InTable2"/>
            </w:pPr>
            <w:r w:rsidRPr="00C343CA">
              <w:t>2</w:t>
            </w:r>
          </w:p>
        </w:tc>
        <w:tc>
          <w:tcPr>
            <w:tcW w:w="954" w:type="dxa"/>
          </w:tcPr>
          <w:p w14:paraId="686DBC76" w14:textId="31E2C940" w:rsidR="00D00BA7" w:rsidRPr="00C343CA" w:rsidRDefault="00D00BA7" w:rsidP="00D00BA7">
            <w:pPr>
              <w:pStyle w:val="InTable2"/>
            </w:pPr>
            <w:r w:rsidRPr="004A2C3C">
              <w:t>0,00149</w:t>
            </w:r>
          </w:p>
        </w:tc>
      </w:tr>
      <w:tr w:rsidR="00D00BA7" w:rsidRPr="00C343CA" w14:paraId="3A3647EF" w14:textId="4D25CBE5" w:rsidTr="00C31881">
        <w:tc>
          <w:tcPr>
            <w:tcW w:w="415" w:type="dxa"/>
          </w:tcPr>
          <w:p w14:paraId="5B7AA32C" w14:textId="4ACE60AA" w:rsidR="00D00BA7" w:rsidRPr="00B24ACF" w:rsidRDefault="00D00BA7" w:rsidP="00D00BA7">
            <w:pPr>
              <w:pStyle w:val="InTable2"/>
            </w:pPr>
            <w:r>
              <w:t>3</w:t>
            </w:r>
          </w:p>
        </w:tc>
        <w:tc>
          <w:tcPr>
            <w:tcW w:w="1684" w:type="dxa"/>
          </w:tcPr>
          <w:p w14:paraId="50910A61" w14:textId="11393A34" w:rsidR="00D00BA7" w:rsidRPr="00C343CA" w:rsidRDefault="00D00BA7" w:rsidP="00D00BA7">
            <w:pPr>
              <w:pStyle w:val="InTable2"/>
            </w:pPr>
            <w:r w:rsidRPr="00B24ACF">
              <w:t xml:space="preserve">Your festival has arrived: </w:t>
            </w:r>
            <w:proofErr w:type="spellStart"/>
            <w:r w:rsidRPr="00B24ACF">
              <w:t>Paribu</w:t>
            </w:r>
            <w:proofErr w:type="spellEnd"/>
            <w:r w:rsidRPr="00B24ACF">
              <w:t xml:space="preserve"> as the high-contribution theme sponsor of the Istanbul Film Festival</w:t>
            </w:r>
          </w:p>
        </w:tc>
        <w:tc>
          <w:tcPr>
            <w:tcW w:w="1451" w:type="dxa"/>
          </w:tcPr>
          <w:p w14:paraId="57DCBC16" w14:textId="595A1553" w:rsidR="00D00BA7" w:rsidRPr="00C343CA" w:rsidRDefault="00D00BA7" w:rsidP="00D00BA7">
            <w:pPr>
              <w:pStyle w:val="InTable2"/>
            </w:pPr>
            <w:r w:rsidRPr="00C343CA">
              <w:t xml:space="preserve">Senin </w:t>
            </w:r>
            <w:proofErr w:type="spellStart"/>
            <w:r w:rsidRPr="00C343CA">
              <w:t>festivalin</w:t>
            </w:r>
            <w:proofErr w:type="spellEnd"/>
            <w:r w:rsidRPr="00C343CA">
              <w:t xml:space="preserve"> </w:t>
            </w:r>
            <w:proofErr w:type="spellStart"/>
            <w:r w:rsidRPr="00C343CA">
              <w:t>gelmiş</w:t>
            </w:r>
            <w:proofErr w:type="spellEnd"/>
            <w:r w:rsidRPr="00C343CA">
              <w:t xml:space="preserve">: İstanbul Film </w:t>
            </w:r>
            <w:proofErr w:type="spellStart"/>
            <w:r w:rsidRPr="00C343CA">
              <w:t>Festivali</w:t>
            </w:r>
            <w:proofErr w:type="spellEnd"/>
            <w:r w:rsidRPr="00C343CA">
              <w:t xml:space="preserve"> </w:t>
            </w:r>
            <w:proofErr w:type="spellStart"/>
            <w:r w:rsidRPr="00C343CA">
              <w:t>yüksek</w:t>
            </w:r>
            <w:proofErr w:type="spellEnd"/>
            <w:r w:rsidRPr="00C343CA">
              <w:t xml:space="preserve"> </w:t>
            </w:r>
            <w:proofErr w:type="spellStart"/>
            <w:r w:rsidRPr="00C343CA">
              <w:t>katkıda</w:t>
            </w:r>
            <w:proofErr w:type="spellEnd"/>
            <w:r w:rsidRPr="00C343CA">
              <w:t xml:space="preserve"> </w:t>
            </w:r>
            <w:proofErr w:type="spellStart"/>
            <w:r w:rsidRPr="00C343CA">
              <w:t>bulunan</w:t>
            </w:r>
            <w:proofErr w:type="spellEnd"/>
            <w:r w:rsidRPr="00C343CA">
              <w:t xml:space="preserve"> </w:t>
            </w:r>
            <w:proofErr w:type="spellStart"/>
            <w:r w:rsidRPr="00C343CA">
              <w:t>tema</w:t>
            </w:r>
            <w:proofErr w:type="spellEnd"/>
            <w:r w:rsidRPr="00C343CA">
              <w:t xml:space="preserve"> </w:t>
            </w:r>
            <w:proofErr w:type="spellStart"/>
            <w:r w:rsidRPr="00C343CA">
              <w:t>sponsoru</w:t>
            </w:r>
            <w:proofErr w:type="spellEnd"/>
            <w:r w:rsidRPr="00C343CA">
              <w:t xml:space="preserve"> </w:t>
            </w:r>
            <w:proofErr w:type="spellStart"/>
            <w:r w:rsidRPr="00C343CA">
              <w:t>Paribu</w:t>
            </w:r>
            <w:proofErr w:type="spellEnd"/>
          </w:p>
        </w:tc>
        <w:tc>
          <w:tcPr>
            <w:tcW w:w="930" w:type="dxa"/>
          </w:tcPr>
          <w:p w14:paraId="67481449" w14:textId="1AEED7E2" w:rsidR="00D00BA7" w:rsidRPr="00C343CA" w:rsidRDefault="00D00BA7" w:rsidP="00D00BA7">
            <w:pPr>
              <w:pStyle w:val="InTable2"/>
            </w:pPr>
            <w:r w:rsidRPr="00C343CA">
              <w:t>11 Nisan 2025</w:t>
            </w:r>
          </w:p>
        </w:tc>
        <w:tc>
          <w:tcPr>
            <w:tcW w:w="856" w:type="dxa"/>
          </w:tcPr>
          <w:p w14:paraId="533F27AF" w14:textId="77777777" w:rsidR="00D00BA7" w:rsidRPr="00C343CA" w:rsidRDefault="00D00BA7" w:rsidP="00D00BA7">
            <w:pPr>
              <w:pStyle w:val="InTable2"/>
            </w:pPr>
            <w:r w:rsidRPr="00C343CA">
              <w:t>239</w:t>
            </w:r>
          </w:p>
        </w:tc>
        <w:tc>
          <w:tcPr>
            <w:tcW w:w="592" w:type="dxa"/>
          </w:tcPr>
          <w:p w14:paraId="38E24562" w14:textId="77777777" w:rsidR="00D00BA7" w:rsidRPr="00C343CA" w:rsidRDefault="00D00BA7" w:rsidP="00D00BA7">
            <w:pPr>
              <w:pStyle w:val="InTable2"/>
            </w:pPr>
            <w:r w:rsidRPr="00C343CA">
              <w:t>4</w:t>
            </w:r>
          </w:p>
        </w:tc>
        <w:tc>
          <w:tcPr>
            <w:tcW w:w="870" w:type="dxa"/>
          </w:tcPr>
          <w:p w14:paraId="37601C79" w14:textId="57A35D52" w:rsidR="00D00BA7" w:rsidRPr="00C343CA" w:rsidRDefault="00D00BA7" w:rsidP="00D00BA7">
            <w:pPr>
              <w:pStyle w:val="InTable2"/>
            </w:pPr>
            <w:r w:rsidRPr="00B16280">
              <w:t>1,67364</w:t>
            </w:r>
          </w:p>
        </w:tc>
        <w:tc>
          <w:tcPr>
            <w:tcW w:w="958" w:type="dxa"/>
          </w:tcPr>
          <w:p w14:paraId="5B8C8E27" w14:textId="371B8F95" w:rsidR="00D00BA7" w:rsidRPr="00C343CA" w:rsidRDefault="00D00BA7" w:rsidP="00D00BA7">
            <w:pPr>
              <w:pStyle w:val="InTable2"/>
            </w:pPr>
            <w:r w:rsidRPr="00C343CA">
              <w:t>3</w:t>
            </w:r>
          </w:p>
        </w:tc>
        <w:tc>
          <w:tcPr>
            <w:tcW w:w="954" w:type="dxa"/>
          </w:tcPr>
          <w:p w14:paraId="3E0BFA24" w14:textId="53C34C72" w:rsidR="00D00BA7" w:rsidRPr="00C343CA" w:rsidRDefault="00D00BA7" w:rsidP="00D00BA7">
            <w:pPr>
              <w:pStyle w:val="InTable2"/>
            </w:pPr>
            <w:r w:rsidRPr="004A2C3C">
              <w:t>1,25523</w:t>
            </w:r>
          </w:p>
        </w:tc>
      </w:tr>
      <w:tr w:rsidR="00D00BA7" w:rsidRPr="00C343CA" w14:paraId="6BD956D9" w14:textId="64EE6959" w:rsidTr="00C31881">
        <w:tc>
          <w:tcPr>
            <w:tcW w:w="415" w:type="dxa"/>
          </w:tcPr>
          <w:p w14:paraId="29ED270F" w14:textId="6A5F23DC" w:rsidR="00D00BA7" w:rsidRPr="00B24ACF" w:rsidRDefault="00D00BA7" w:rsidP="00D00BA7">
            <w:pPr>
              <w:pStyle w:val="InTable2"/>
            </w:pPr>
            <w:r>
              <w:t>4</w:t>
            </w:r>
          </w:p>
        </w:tc>
        <w:tc>
          <w:tcPr>
            <w:tcW w:w="1684" w:type="dxa"/>
          </w:tcPr>
          <w:p w14:paraId="72D4268D" w14:textId="01A82056" w:rsidR="00D00BA7" w:rsidRPr="00C343CA" w:rsidRDefault="00D00BA7" w:rsidP="00D00BA7">
            <w:pPr>
              <w:pStyle w:val="InTable2"/>
            </w:pPr>
            <w:proofErr w:type="spellStart"/>
            <w:r w:rsidRPr="00B24ACF">
              <w:t>Webrazzi</w:t>
            </w:r>
            <w:proofErr w:type="spellEnd"/>
            <w:r w:rsidRPr="00B24ACF">
              <w:t xml:space="preserve"> Fintech 2024 has ended</w:t>
            </w:r>
          </w:p>
        </w:tc>
        <w:tc>
          <w:tcPr>
            <w:tcW w:w="1451" w:type="dxa"/>
          </w:tcPr>
          <w:p w14:paraId="3D7AE4E9" w14:textId="6FF10178" w:rsidR="00D00BA7" w:rsidRPr="00C343CA" w:rsidRDefault="00D00BA7" w:rsidP="00D00BA7">
            <w:pPr>
              <w:pStyle w:val="InTable2"/>
            </w:pPr>
            <w:proofErr w:type="spellStart"/>
            <w:r w:rsidRPr="00C343CA">
              <w:t>Webrazzi</w:t>
            </w:r>
            <w:proofErr w:type="spellEnd"/>
            <w:r w:rsidRPr="00C343CA">
              <w:t xml:space="preserve"> Fintech 2024 </w:t>
            </w:r>
            <w:proofErr w:type="spellStart"/>
            <w:r w:rsidRPr="00C343CA">
              <w:t>sona</w:t>
            </w:r>
            <w:proofErr w:type="spellEnd"/>
            <w:r w:rsidRPr="00C343CA">
              <w:t xml:space="preserve"> </w:t>
            </w:r>
            <w:proofErr w:type="spellStart"/>
            <w:r w:rsidRPr="00C343CA">
              <w:t>erdi</w:t>
            </w:r>
            <w:proofErr w:type="spellEnd"/>
          </w:p>
        </w:tc>
        <w:tc>
          <w:tcPr>
            <w:tcW w:w="930" w:type="dxa"/>
          </w:tcPr>
          <w:p w14:paraId="4FD7E370" w14:textId="4D011477" w:rsidR="00D00BA7" w:rsidRPr="00C343CA" w:rsidRDefault="00D00BA7" w:rsidP="00D00BA7">
            <w:pPr>
              <w:pStyle w:val="InTable2"/>
            </w:pPr>
            <w:r w:rsidRPr="00C343CA">
              <w:t>23Aralık 2024</w:t>
            </w:r>
          </w:p>
        </w:tc>
        <w:tc>
          <w:tcPr>
            <w:tcW w:w="856" w:type="dxa"/>
          </w:tcPr>
          <w:p w14:paraId="283D0F0A" w14:textId="77777777" w:rsidR="00D00BA7" w:rsidRPr="00C343CA" w:rsidRDefault="00D00BA7" w:rsidP="00D00BA7">
            <w:pPr>
              <w:pStyle w:val="InTable2"/>
            </w:pPr>
            <w:r w:rsidRPr="00C343CA">
              <w:t>32.068</w:t>
            </w:r>
          </w:p>
        </w:tc>
        <w:tc>
          <w:tcPr>
            <w:tcW w:w="592" w:type="dxa"/>
          </w:tcPr>
          <w:p w14:paraId="4976B3D2" w14:textId="77777777" w:rsidR="00D00BA7" w:rsidRPr="00C343CA" w:rsidRDefault="00D00BA7" w:rsidP="00D00BA7">
            <w:pPr>
              <w:pStyle w:val="InTable2"/>
            </w:pPr>
            <w:r w:rsidRPr="00C343CA">
              <w:t>4</w:t>
            </w:r>
          </w:p>
        </w:tc>
        <w:tc>
          <w:tcPr>
            <w:tcW w:w="870" w:type="dxa"/>
          </w:tcPr>
          <w:p w14:paraId="506366E6" w14:textId="314003B5" w:rsidR="00D00BA7" w:rsidRPr="00C343CA" w:rsidRDefault="00D00BA7" w:rsidP="00D00BA7">
            <w:pPr>
              <w:pStyle w:val="InTable2"/>
            </w:pPr>
            <w:r w:rsidRPr="00B16280">
              <w:t>0,01247</w:t>
            </w:r>
          </w:p>
        </w:tc>
        <w:tc>
          <w:tcPr>
            <w:tcW w:w="958" w:type="dxa"/>
          </w:tcPr>
          <w:p w14:paraId="69DD5A2D" w14:textId="0B54D45B" w:rsidR="00D00BA7" w:rsidRPr="00C343CA" w:rsidRDefault="00D00BA7" w:rsidP="00D00BA7">
            <w:pPr>
              <w:pStyle w:val="InTable2"/>
            </w:pPr>
            <w:r w:rsidRPr="00C343CA">
              <w:t>1</w:t>
            </w:r>
          </w:p>
        </w:tc>
        <w:tc>
          <w:tcPr>
            <w:tcW w:w="954" w:type="dxa"/>
          </w:tcPr>
          <w:p w14:paraId="294C7791" w14:textId="065893CC" w:rsidR="00D00BA7" w:rsidRPr="00C343CA" w:rsidRDefault="00D00BA7" w:rsidP="00D00BA7">
            <w:pPr>
              <w:pStyle w:val="InTable2"/>
            </w:pPr>
            <w:r w:rsidRPr="004A2C3C">
              <w:t>0,00312</w:t>
            </w:r>
          </w:p>
        </w:tc>
      </w:tr>
      <w:tr w:rsidR="00D00BA7" w:rsidRPr="00C343CA" w14:paraId="5E677E41" w14:textId="744D1287" w:rsidTr="00C31881">
        <w:tc>
          <w:tcPr>
            <w:tcW w:w="415" w:type="dxa"/>
          </w:tcPr>
          <w:p w14:paraId="74EAAD0C" w14:textId="5EEFA169" w:rsidR="00D00BA7" w:rsidRPr="00B24ACF" w:rsidRDefault="00D00BA7" w:rsidP="00D00BA7">
            <w:pPr>
              <w:pStyle w:val="InTable2"/>
            </w:pPr>
            <w:r>
              <w:t>5</w:t>
            </w:r>
          </w:p>
        </w:tc>
        <w:tc>
          <w:tcPr>
            <w:tcW w:w="1684" w:type="dxa"/>
          </w:tcPr>
          <w:p w14:paraId="0581242A" w14:textId="04A2CEF8" w:rsidR="00D00BA7" w:rsidRPr="00C343CA" w:rsidRDefault="00D00BA7" w:rsidP="00D00BA7">
            <w:pPr>
              <w:pStyle w:val="InTable2"/>
            </w:pPr>
            <w:r w:rsidRPr="00B24ACF">
              <w:t xml:space="preserve">Long Saturday at Arter with </w:t>
            </w:r>
            <w:proofErr w:type="spellStart"/>
            <w:r w:rsidRPr="00B24ACF">
              <w:t>Paribu</w:t>
            </w:r>
            <w:proofErr w:type="spellEnd"/>
            <w:r w:rsidRPr="00B24ACF">
              <w:t xml:space="preserve"> on December 21</w:t>
            </w:r>
          </w:p>
        </w:tc>
        <w:tc>
          <w:tcPr>
            <w:tcW w:w="1451" w:type="dxa"/>
          </w:tcPr>
          <w:p w14:paraId="0001FDA8" w14:textId="0BD23D27" w:rsidR="00D00BA7" w:rsidRPr="00C343CA" w:rsidRDefault="00D00BA7" w:rsidP="00D00BA7">
            <w:pPr>
              <w:pStyle w:val="InTable2"/>
            </w:pPr>
            <w:proofErr w:type="spellStart"/>
            <w:r w:rsidRPr="00C343CA">
              <w:t>Paribu</w:t>
            </w:r>
            <w:proofErr w:type="spellEnd"/>
            <w:r w:rsidRPr="00C343CA">
              <w:t xml:space="preserve"> </w:t>
            </w:r>
            <w:proofErr w:type="spellStart"/>
            <w:r w:rsidRPr="00C343CA">
              <w:t>ile</w:t>
            </w:r>
            <w:proofErr w:type="spellEnd"/>
            <w:r w:rsidRPr="00C343CA">
              <w:t xml:space="preserve"> “</w:t>
            </w:r>
            <w:proofErr w:type="spellStart"/>
            <w:r w:rsidRPr="00C343CA">
              <w:t>Arter’de</w:t>
            </w:r>
            <w:proofErr w:type="spellEnd"/>
            <w:r w:rsidRPr="00C343CA">
              <w:t xml:space="preserve"> Uzun </w:t>
            </w:r>
            <w:r w:rsidRPr="00C343CA">
              <w:lastRenderedPageBreak/>
              <w:t>Cumartesi” 21Aralık'ta</w:t>
            </w:r>
          </w:p>
        </w:tc>
        <w:tc>
          <w:tcPr>
            <w:tcW w:w="930" w:type="dxa"/>
          </w:tcPr>
          <w:p w14:paraId="465500AD" w14:textId="57F8D4A1" w:rsidR="00D00BA7" w:rsidRPr="00C343CA" w:rsidRDefault="00D00BA7" w:rsidP="00D00BA7">
            <w:pPr>
              <w:pStyle w:val="InTable2"/>
            </w:pPr>
            <w:r w:rsidRPr="00C343CA">
              <w:lastRenderedPageBreak/>
              <w:t xml:space="preserve">10 </w:t>
            </w:r>
            <w:proofErr w:type="spellStart"/>
            <w:r w:rsidRPr="00C343CA">
              <w:t>Aralık</w:t>
            </w:r>
            <w:proofErr w:type="spellEnd"/>
            <w:r w:rsidRPr="00C343CA">
              <w:t xml:space="preserve"> 2024</w:t>
            </w:r>
          </w:p>
        </w:tc>
        <w:tc>
          <w:tcPr>
            <w:tcW w:w="856" w:type="dxa"/>
          </w:tcPr>
          <w:p w14:paraId="4607C723" w14:textId="77777777" w:rsidR="00D00BA7" w:rsidRPr="00C343CA" w:rsidRDefault="00D00BA7" w:rsidP="00D00BA7">
            <w:pPr>
              <w:pStyle w:val="InTable2"/>
            </w:pPr>
            <w:r w:rsidRPr="00C343CA">
              <w:t>532.806</w:t>
            </w:r>
          </w:p>
        </w:tc>
        <w:tc>
          <w:tcPr>
            <w:tcW w:w="592" w:type="dxa"/>
          </w:tcPr>
          <w:p w14:paraId="336F5ED6" w14:textId="77777777" w:rsidR="00D00BA7" w:rsidRPr="00C343CA" w:rsidRDefault="00D00BA7" w:rsidP="00D00BA7">
            <w:pPr>
              <w:pStyle w:val="InTable2"/>
            </w:pPr>
            <w:r w:rsidRPr="00C343CA">
              <w:t>4</w:t>
            </w:r>
          </w:p>
        </w:tc>
        <w:tc>
          <w:tcPr>
            <w:tcW w:w="870" w:type="dxa"/>
          </w:tcPr>
          <w:p w14:paraId="6E29276D" w14:textId="108E9A9D" w:rsidR="00D00BA7" w:rsidRPr="00C343CA" w:rsidRDefault="00D00BA7" w:rsidP="00D00BA7">
            <w:pPr>
              <w:pStyle w:val="InTable2"/>
            </w:pPr>
            <w:r w:rsidRPr="00B16280">
              <w:t>0,00075</w:t>
            </w:r>
          </w:p>
        </w:tc>
        <w:tc>
          <w:tcPr>
            <w:tcW w:w="958" w:type="dxa"/>
          </w:tcPr>
          <w:p w14:paraId="5295F868" w14:textId="31F3B9BC" w:rsidR="00D00BA7" w:rsidRPr="00C343CA" w:rsidRDefault="00D00BA7" w:rsidP="00D00BA7">
            <w:pPr>
              <w:pStyle w:val="InTable2"/>
            </w:pPr>
            <w:r w:rsidRPr="00C343CA">
              <w:t>0</w:t>
            </w:r>
          </w:p>
        </w:tc>
        <w:tc>
          <w:tcPr>
            <w:tcW w:w="954" w:type="dxa"/>
          </w:tcPr>
          <w:p w14:paraId="4BCCB1FD" w14:textId="76030771" w:rsidR="00D00BA7" w:rsidRPr="00C343CA" w:rsidRDefault="00D00BA7" w:rsidP="00D00BA7">
            <w:pPr>
              <w:pStyle w:val="InTable2"/>
            </w:pPr>
            <w:r w:rsidRPr="004A2C3C">
              <w:t>0</w:t>
            </w:r>
          </w:p>
        </w:tc>
      </w:tr>
      <w:tr w:rsidR="00D00BA7" w:rsidRPr="00C343CA" w14:paraId="2B20EF10" w14:textId="5F239D80" w:rsidTr="00C31881">
        <w:tc>
          <w:tcPr>
            <w:tcW w:w="415" w:type="dxa"/>
          </w:tcPr>
          <w:p w14:paraId="1B0DDFAF" w14:textId="2A1027F7" w:rsidR="00D00BA7" w:rsidRPr="00B24ACF" w:rsidRDefault="00D00BA7" w:rsidP="00D00BA7">
            <w:pPr>
              <w:pStyle w:val="InTable2"/>
            </w:pPr>
            <w:r>
              <w:t>6</w:t>
            </w:r>
          </w:p>
        </w:tc>
        <w:tc>
          <w:tcPr>
            <w:tcW w:w="1684" w:type="dxa"/>
          </w:tcPr>
          <w:p w14:paraId="567DB761" w14:textId="35766BAF" w:rsidR="00D00BA7" w:rsidRPr="00C343CA" w:rsidRDefault="00D00BA7" w:rsidP="00D00BA7">
            <w:pPr>
              <w:pStyle w:val="InTable2"/>
            </w:pPr>
            <w:r w:rsidRPr="00B24ACF">
              <w:t xml:space="preserve">When was the last time you went to the cinema? | </w:t>
            </w:r>
            <w:proofErr w:type="spellStart"/>
            <w:r w:rsidRPr="00B24ACF">
              <w:t>Paribu</w:t>
            </w:r>
            <w:proofErr w:type="spellEnd"/>
            <w:r w:rsidRPr="00B24ACF">
              <w:t xml:space="preserve"> </w:t>
            </w:r>
            <w:proofErr w:type="spellStart"/>
            <w:r w:rsidRPr="00B24ACF">
              <w:t>Cineverse</w:t>
            </w:r>
            <w:proofErr w:type="spellEnd"/>
          </w:p>
        </w:tc>
        <w:tc>
          <w:tcPr>
            <w:tcW w:w="1451" w:type="dxa"/>
          </w:tcPr>
          <w:p w14:paraId="0A34F309" w14:textId="1B80ABA8" w:rsidR="00D00BA7" w:rsidRPr="00C343CA" w:rsidRDefault="00D00BA7" w:rsidP="00D00BA7">
            <w:pPr>
              <w:pStyle w:val="InTable2"/>
            </w:pPr>
            <w:r w:rsidRPr="00C343CA">
              <w:t xml:space="preserve">En son ne zaman </w:t>
            </w:r>
            <w:proofErr w:type="spellStart"/>
            <w:r w:rsidRPr="00C343CA">
              <w:t>sinemaya</w:t>
            </w:r>
            <w:proofErr w:type="spellEnd"/>
            <w:r w:rsidRPr="00C343CA">
              <w:t xml:space="preserve"> </w:t>
            </w:r>
            <w:proofErr w:type="spellStart"/>
            <w:r w:rsidRPr="00C343CA">
              <w:t>gittiniz</w:t>
            </w:r>
            <w:proofErr w:type="spellEnd"/>
            <w:r w:rsidRPr="00C343CA">
              <w:t xml:space="preserve">? | </w:t>
            </w:r>
            <w:proofErr w:type="spellStart"/>
            <w:r w:rsidRPr="00C343CA">
              <w:t>Paribu</w:t>
            </w:r>
            <w:proofErr w:type="spellEnd"/>
            <w:r w:rsidRPr="00C343CA">
              <w:t xml:space="preserve"> </w:t>
            </w:r>
            <w:proofErr w:type="spellStart"/>
            <w:r w:rsidRPr="00C343CA">
              <w:t>Cineverse</w:t>
            </w:r>
            <w:proofErr w:type="spellEnd"/>
          </w:p>
        </w:tc>
        <w:tc>
          <w:tcPr>
            <w:tcW w:w="930" w:type="dxa"/>
          </w:tcPr>
          <w:p w14:paraId="2FF0F05C" w14:textId="56760F47" w:rsidR="00D00BA7" w:rsidRPr="00C343CA" w:rsidRDefault="00D00BA7" w:rsidP="00D00BA7">
            <w:pPr>
              <w:pStyle w:val="InTable2"/>
            </w:pPr>
            <w:r w:rsidRPr="00C343CA">
              <w:t xml:space="preserve">15 </w:t>
            </w:r>
            <w:proofErr w:type="spellStart"/>
            <w:r w:rsidRPr="00C343CA">
              <w:t>Kasım</w:t>
            </w:r>
            <w:proofErr w:type="spellEnd"/>
            <w:r w:rsidRPr="00C343CA">
              <w:t xml:space="preserve"> 2024</w:t>
            </w:r>
          </w:p>
        </w:tc>
        <w:tc>
          <w:tcPr>
            <w:tcW w:w="856" w:type="dxa"/>
          </w:tcPr>
          <w:p w14:paraId="4941D762" w14:textId="77777777" w:rsidR="00D00BA7" w:rsidRPr="00C343CA" w:rsidRDefault="00D00BA7" w:rsidP="00D00BA7">
            <w:pPr>
              <w:pStyle w:val="InTable2"/>
            </w:pPr>
            <w:r w:rsidRPr="00C343CA">
              <w:t>673.491</w:t>
            </w:r>
          </w:p>
        </w:tc>
        <w:tc>
          <w:tcPr>
            <w:tcW w:w="592" w:type="dxa"/>
          </w:tcPr>
          <w:p w14:paraId="7DF09BE5" w14:textId="77777777" w:rsidR="00D00BA7" w:rsidRPr="00C343CA" w:rsidRDefault="00D00BA7" w:rsidP="00D00BA7">
            <w:pPr>
              <w:pStyle w:val="InTable2"/>
            </w:pPr>
            <w:r w:rsidRPr="00C343CA">
              <w:t>4</w:t>
            </w:r>
          </w:p>
        </w:tc>
        <w:tc>
          <w:tcPr>
            <w:tcW w:w="870" w:type="dxa"/>
          </w:tcPr>
          <w:p w14:paraId="03B1D31F" w14:textId="49CE2145" w:rsidR="00D00BA7" w:rsidRPr="00C343CA" w:rsidRDefault="00D00BA7" w:rsidP="00D00BA7">
            <w:pPr>
              <w:pStyle w:val="InTable2"/>
            </w:pPr>
            <w:r w:rsidRPr="00B16280">
              <w:t>0,00059</w:t>
            </w:r>
          </w:p>
        </w:tc>
        <w:tc>
          <w:tcPr>
            <w:tcW w:w="958" w:type="dxa"/>
          </w:tcPr>
          <w:p w14:paraId="1299A378" w14:textId="31A435D4" w:rsidR="00D00BA7" w:rsidRPr="00C343CA" w:rsidRDefault="00D00BA7" w:rsidP="00D00BA7">
            <w:pPr>
              <w:pStyle w:val="InTable2"/>
            </w:pPr>
            <w:r w:rsidRPr="00C343CA">
              <w:t>29</w:t>
            </w:r>
          </w:p>
        </w:tc>
        <w:tc>
          <w:tcPr>
            <w:tcW w:w="954" w:type="dxa"/>
          </w:tcPr>
          <w:p w14:paraId="745E1AB4" w14:textId="6D4172FC" w:rsidR="00D00BA7" w:rsidRPr="00C343CA" w:rsidRDefault="00D00BA7" w:rsidP="00D00BA7">
            <w:pPr>
              <w:pStyle w:val="InTable2"/>
            </w:pPr>
            <w:r w:rsidRPr="004A2C3C">
              <w:t>0,00431</w:t>
            </w:r>
          </w:p>
        </w:tc>
      </w:tr>
      <w:tr w:rsidR="00D00BA7" w:rsidRPr="00C343CA" w14:paraId="24FBA9A8" w14:textId="148A9385" w:rsidTr="00C31881">
        <w:tc>
          <w:tcPr>
            <w:tcW w:w="415" w:type="dxa"/>
          </w:tcPr>
          <w:p w14:paraId="4C706ADC" w14:textId="48D9FB02" w:rsidR="00D00BA7" w:rsidRPr="00B24ACF" w:rsidRDefault="00D00BA7" w:rsidP="00D00BA7">
            <w:pPr>
              <w:pStyle w:val="InTable2"/>
            </w:pPr>
            <w:r>
              <w:t>7</w:t>
            </w:r>
          </w:p>
        </w:tc>
        <w:tc>
          <w:tcPr>
            <w:tcW w:w="1684" w:type="dxa"/>
          </w:tcPr>
          <w:p w14:paraId="2EF41DE3" w14:textId="4FAD750E" w:rsidR="00D00BA7" w:rsidRPr="00C343CA" w:rsidRDefault="00D00BA7" w:rsidP="00D00BA7">
            <w:pPr>
              <w:pStyle w:val="InTable2"/>
            </w:pPr>
            <w:r w:rsidRPr="00B24ACF">
              <w:t xml:space="preserve">When was the last time you went to the cinema? | </w:t>
            </w:r>
            <w:proofErr w:type="spellStart"/>
            <w:r w:rsidRPr="00B24ACF">
              <w:t>Paribu</w:t>
            </w:r>
            <w:proofErr w:type="spellEnd"/>
            <w:r w:rsidRPr="00B24ACF">
              <w:t xml:space="preserve"> </w:t>
            </w:r>
            <w:proofErr w:type="spellStart"/>
            <w:r w:rsidRPr="00B24ACF">
              <w:t>Cineverse</w:t>
            </w:r>
            <w:proofErr w:type="spellEnd"/>
          </w:p>
        </w:tc>
        <w:tc>
          <w:tcPr>
            <w:tcW w:w="1451" w:type="dxa"/>
          </w:tcPr>
          <w:p w14:paraId="2BB8DCC4" w14:textId="3245FF22" w:rsidR="00D00BA7" w:rsidRPr="00C343CA" w:rsidRDefault="00D00BA7" w:rsidP="00D00BA7">
            <w:pPr>
              <w:pStyle w:val="InTable2"/>
            </w:pPr>
            <w:r w:rsidRPr="00C343CA">
              <w:t xml:space="preserve">En son ne zaman </w:t>
            </w:r>
            <w:proofErr w:type="spellStart"/>
            <w:r w:rsidRPr="00C343CA">
              <w:t>sinemaya</w:t>
            </w:r>
            <w:proofErr w:type="spellEnd"/>
            <w:r w:rsidRPr="00C343CA">
              <w:t xml:space="preserve"> </w:t>
            </w:r>
            <w:proofErr w:type="spellStart"/>
            <w:r w:rsidRPr="00C343CA">
              <w:t>gittiniz</w:t>
            </w:r>
            <w:proofErr w:type="spellEnd"/>
            <w:r w:rsidRPr="00C343CA">
              <w:t xml:space="preserve">? | </w:t>
            </w:r>
            <w:proofErr w:type="spellStart"/>
            <w:r w:rsidRPr="00C343CA">
              <w:t>Paribu</w:t>
            </w:r>
            <w:proofErr w:type="spellEnd"/>
            <w:r w:rsidRPr="00C343CA">
              <w:t xml:space="preserve"> </w:t>
            </w:r>
            <w:proofErr w:type="spellStart"/>
            <w:r w:rsidRPr="00C343CA">
              <w:t>Cineverse</w:t>
            </w:r>
            <w:proofErr w:type="spellEnd"/>
          </w:p>
        </w:tc>
        <w:tc>
          <w:tcPr>
            <w:tcW w:w="930" w:type="dxa"/>
          </w:tcPr>
          <w:p w14:paraId="662B6248" w14:textId="3C448541" w:rsidR="00D00BA7" w:rsidRPr="00C343CA" w:rsidRDefault="00D00BA7" w:rsidP="00D00BA7">
            <w:pPr>
              <w:pStyle w:val="InTable2"/>
            </w:pPr>
            <w:r w:rsidRPr="00C343CA">
              <w:t xml:space="preserve">12 </w:t>
            </w:r>
            <w:proofErr w:type="spellStart"/>
            <w:r w:rsidRPr="00C343CA">
              <w:t>Kasım</w:t>
            </w:r>
            <w:proofErr w:type="spellEnd"/>
            <w:r w:rsidRPr="00C343CA">
              <w:t xml:space="preserve"> 2024</w:t>
            </w:r>
          </w:p>
        </w:tc>
        <w:tc>
          <w:tcPr>
            <w:tcW w:w="856" w:type="dxa"/>
          </w:tcPr>
          <w:p w14:paraId="296655AD" w14:textId="77777777" w:rsidR="00D00BA7" w:rsidRPr="00C343CA" w:rsidRDefault="00D00BA7" w:rsidP="00D00BA7">
            <w:pPr>
              <w:pStyle w:val="InTable2"/>
            </w:pPr>
            <w:r w:rsidRPr="00C343CA">
              <w:t>162.644</w:t>
            </w:r>
          </w:p>
        </w:tc>
        <w:tc>
          <w:tcPr>
            <w:tcW w:w="592" w:type="dxa"/>
          </w:tcPr>
          <w:p w14:paraId="55F18871" w14:textId="77777777" w:rsidR="00D00BA7" w:rsidRPr="00C343CA" w:rsidRDefault="00D00BA7" w:rsidP="00D00BA7">
            <w:pPr>
              <w:pStyle w:val="InTable2"/>
            </w:pPr>
            <w:r w:rsidRPr="00C343CA">
              <w:t>12</w:t>
            </w:r>
          </w:p>
        </w:tc>
        <w:tc>
          <w:tcPr>
            <w:tcW w:w="870" w:type="dxa"/>
          </w:tcPr>
          <w:p w14:paraId="3FAE28C3" w14:textId="270D2B22" w:rsidR="00D00BA7" w:rsidRPr="00C343CA" w:rsidRDefault="00D00BA7" w:rsidP="00D00BA7">
            <w:pPr>
              <w:pStyle w:val="InTable2"/>
            </w:pPr>
            <w:r w:rsidRPr="00B16280">
              <w:t>0,00738</w:t>
            </w:r>
          </w:p>
        </w:tc>
        <w:tc>
          <w:tcPr>
            <w:tcW w:w="958" w:type="dxa"/>
          </w:tcPr>
          <w:p w14:paraId="2E0C328A" w14:textId="745D7068" w:rsidR="00D00BA7" w:rsidRPr="00C343CA" w:rsidRDefault="00D00BA7" w:rsidP="00D00BA7">
            <w:pPr>
              <w:pStyle w:val="InTable2"/>
            </w:pPr>
            <w:r w:rsidRPr="00C343CA">
              <w:t>3</w:t>
            </w:r>
          </w:p>
        </w:tc>
        <w:tc>
          <w:tcPr>
            <w:tcW w:w="954" w:type="dxa"/>
          </w:tcPr>
          <w:p w14:paraId="234A0ABE" w14:textId="28562755" w:rsidR="00D00BA7" w:rsidRPr="00C343CA" w:rsidRDefault="00D00BA7" w:rsidP="00D00BA7">
            <w:pPr>
              <w:pStyle w:val="InTable2"/>
            </w:pPr>
            <w:r w:rsidRPr="004A2C3C">
              <w:t>0,00184</w:t>
            </w:r>
          </w:p>
        </w:tc>
      </w:tr>
      <w:tr w:rsidR="00D00BA7" w:rsidRPr="00C343CA" w14:paraId="6035A35E" w14:textId="768F24D5" w:rsidTr="00C31881">
        <w:tc>
          <w:tcPr>
            <w:tcW w:w="415" w:type="dxa"/>
          </w:tcPr>
          <w:p w14:paraId="50E18289" w14:textId="6D7F521E" w:rsidR="00D00BA7" w:rsidRPr="00B24ACF" w:rsidRDefault="00D00BA7" w:rsidP="00D00BA7">
            <w:pPr>
              <w:pStyle w:val="InTable2"/>
            </w:pPr>
            <w:r>
              <w:t>8</w:t>
            </w:r>
          </w:p>
        </w:tc>
        <w:tc>
          <w:tcPr>
            <w:tcW w:w="1684" w:type="dxa"/>
          </w:tcPr>
          <w:p w14:paraId="07173485" w14:textId="4835BEB2" w:rsidR="00D00BA7" w:rsidRPr="00C343CA" w:rsidRDefault="00D00BA7" w:rsidP="00D00BA7">
            <w:pPr>
              <w:pStyle w:val="InTable2"/>
            </w:pPr>
            <w:proofErr w:type="spellStart"/>
            <w:r w:rsidRPr="00B24ACF">
              <w:t>Webrazzi</w:t>
            </w:r>
            <w:proofErr w:type="spellEnd"/>
            <w:r w:rsidRPr="00B24ACF">
              <w:t xml:space="preserve"> Summit 2024 has ended</w:t>
            </w:r>
          </w:p>
        </w:tc>
        <w:tc>
          <w:tcPr>
            <w:tcW w:w="1451" w:type="dxa"/>
          </w:tcPr>
          <w:p w14:paraId="565063B5" w14:textId="4259908C" w:rsidR="00D00BA7" w:rsidRPr="00C343CA" w:rsidRDefault="00D00BA7" w:rsidP="00D00BA7">
            <w:pPr>
              <w:pStyle w:val="InTable2"/>
            </w:pPr>
            <w:proofErr w:type="spellStart"/>
            <w:r w:rsidRPr="00C343CA">
              <w:t>Webrazzi</w:t>
            </w:r>
            <w:proofErr w:type="spellEnd"/>
            <w:r w:rsidRPr="00C343CA">
              <w:t xml:space="preserve"> Summit 2024 </w:t>
            </w:r>
            <w:proofErr w:type="spellStart"/>
            <w:r w:rsidRPr="00C343CA">
              <w:t>sona</w:t>
            </w:r>
            <w:proofErr w:type="spellEnd"/>
            <w:r w:rsidRPr="00C343CA">
              <w:t xml:space="preserve"> </w:t>
            </w:r>
            <w:proofErr w:type="spellStart"/>
            <w:r w:rsidRPr="00C343CA">
              <w:t>erdi</w:t>
            </w:r>
            <w:proofErr w:type="spellEnd"/>
          </w:p>
        </w:tc>
        <w:tc>
          <w:tcPr>
            <w:tcW w:w="930" w:type="dxa"/>
          </w:tcPr>
          <w:p w14:paraId="204676F5" w14:textId="2B7F8650" w:rsidR="00D00BA7" w:rsidRPr="00C343CA" w:rsidRDefault="00D00BA7" w:rsidP="00D00BA7">
            <w:pPr>
              <w:pStyle w:val="InTable2"/>
            </w:pPr>
            <w:r w:rsidRPr="00C343CA">
              <w:t xml:space="preserve">01 </w:t>
            </w:r>
            <w:proofErr w:type="spellStart"/>
            <w:r w:rsidRPr="00C343CA">
              <w:t>Kasım</w:t>
            </w:r>
            <w:proofErr w:type="spellEnd"/>
            <w:r w:rsidRPr="00C343CA">
              <w:t xml:space="preserve"> 2024</w:t>
            </w:r>
          </w:p>
        </w:tc>
        <w:tc>
          <w:tcPr>
            <w:tcW w:w="856" w:type="dxa"/>
          </w:tcPr>
          <w:p w14:paraId="4A4E6806" w14:textId="77777777" w:rsidR="00D00BA7" w:rsidRPr="00C343CA" w:rsidRDefault="00D00BA7" w:rsidP="00D00BA7">
            <w:pPr>
              <w:pStyle w:val="InTable2"/>
            </w:pPr>
            <w:r w:rsidRPr="00C343CA">
              <w:t>33.396</w:t>
            </w:r>
          </w:p>
        </w:tc>
        <w:tc>
          <w:tcPr>
            <w:tcW w:w="592" w:type="dxa"/>
          </w:tcPr>
          <w:p w14:paraId="3CF991E9" w14:textId="77777777" w:rsidR="00D00BA7" w:rsidRPr="00C343CA" w:rsidRDefault="00D00BA7" w:rsidP="00D00BA7">
            <w:pPr>
              <w:pStyle w:val="InTable2"/>
            </w:pPr>
            <w:r w:rsidRPr="00C343CA">
              <w:t>0</w:t>
            </w:r>
          </w:p>
        </w:tc>
        <w:tc>
          <w:tcPr>
            <w:tcW w:w="870" w:type="dxa"/>
          </w:tcPr>
          <w:p w14:paraId="03880BBB" w14:textId="3F3C73BF" w:rsidR="00D00BA7" w:rsidRPr="00C343CA" w:rsidRDefault="00D00BA7" w:rsidP="00D00BA7">
            <w:pPr>
              <w:pStyle w:val="InTable2"/>
            </w:pPr>
            <w:r w:rsidRPr="00B16280">
              <w:t>0</w:t>
            </w:r>
          </w:p>
        </w:tc>
        <w:tc>
          <w:tcPr>
            <w:tcW w:w="958" w:type="dxa"/>
          </w:tcPr>
          <w:p w14:paraId="4D5F686B" w14:textId="21F9B456" w:rsidR="00D00BA7" w:rsidRPr="00C343CA" w:rsidRDefault="00D00BA7" w:rsidP="00D00BA7">
            <w:pPr>
              <w:pStyle w:val="InTable2"/>
            </w:pPr>
            <w:r w:rsidRPr="00C343CA">
              <w:t>0</w:t>
            </w:r>
          </w:p>
        </w:tc>
        <w:tc>
          <w:tcPr>
            <w:tcW w:w="954" w:type="dxa"/>
          </w:tcPr>
          <w:p w14:paraId="6C85092B" w14:textId="0C2FB6DC" w:rsidR="00D00BA7" w:rsidRPr="00C343CA" w:rsidRDefault="00D00BA7" w:rsidP="00D00BA7">
            <w:pPr>
              <w:pStyle w:val="InTable2"/>
            </w:pPr>
            <w:r w:rsidRPr="004A2C3C">
              <w:t>0</w:t>
            </w:r>
          </w:p>
        </w:tc>
      </w:tr>
      <w:tr w:rsidR="00D00BA7" w:rsidRPr="00C343CA" w14:paraId="130525E0" w14:textId="14B3053B" w:rsidTr="00C31881">
        <w:tc>
          <w:tcPr>
            <w:tcW w:w="415" w:type="dxa"/>
          </w:tcPr>
          <w:p w14:paraId="5F1006F0" w14:textId="487E334C" w:rsidR="00D00BA7" w:rsidRPr="00B24ACF" w:rsidRDefault="00D00BA7" w:rsidP="00D00BA7">
            <w:pPr>
              <w:pStyle w:val="InTable2"/>
            </w:pPr>
            <w:r>
              <w:t>9</w:t>
            </w:r>
          </w:p>
        </w:tc>
        <w:tc>
          <w:tcPr>
            <w:tcW w:w="1684" w:type="dxa"/>
          </w:tcPr>
          <w:p w14:paraId="33D56A7D" w14:textId="44071727" w:rsidR="00D00BA7" w:rsidRPr="00C343CA" w:rsidRDefault="00D00BA7" w:rsidP="00D00BA7">
            <w:pPr>
              <w:pStyle w:val="InTable2"/>
            </w:pPr>
            <w:r w:rsidRPr="00B24ACF">
              <w:t xml:space="preserve">Galatasaray - Beşiktaş match | </w:t>
            </w:r>
            <w:proofErr w:type="spellStart"/>
            <w:r w:rsidRPr="00B24ACF">
              <w:t>Paribu</w:t>
            </w:r>
            <w:proofErr w:type="spellEnd"/>
            <w:r w:rsidRPr="00B24ACF">
              <w:t xml:space="preserve"> Fan Zone</w:t>
            </w:r>
          </w:p>
        </w:tc>
        <w:tc>
          <w:tcPr>
            <w:tcW w:w="1451" w:type="dxa"/>
          </w:tcPr>
          <w:p w14:paraId="3D950FD3" w14:textId="010B127F" w:rsidR="00D00BA7" w:rsidRPr="00C343CA" w:rsidRDefault="00D00BA7" w:rsidP="00D00BA7">
            <w:pPr>
              <w:pStyle w:val="InTable2"/>
            </w:pPr>
            <w:r w:rsidRPr="00C343CA">
              <w:t xml:space="preserve">Galatasaray - Beşiktaş </w:t>
            </w:r>
            <w:proofErr w:type="spellStart"/>
            <w:r w:rsidRPr="00C343CA">
              <w:t>maçı</w:t>
            </w:r>
            <w:proofErr w:type="spellEnd"/>
            <w:r w:rsidRPr="00C343CA">
              <w:t xml:space="preserve"> | </w:t>
            </w:r>
            <w:proofErr w:type="spellStart"/>
            <w:r w:rsidRPr="00C343CA">
              <w:t>Paribu</w:t>
            </w:r>
            <w:proofErr w:type="spellEnd"/>
            <w:r w:rsidRPr="00C343CA">
              <w:t xml:space="preserve"> Fan Zone</w:t>
            </w:r>
          </w:p>
        </w:tc>
        <w:tc>
          <w:tcPr>
            <w:tcW w:w="930" w:type="dxa"/>
          </w:tcPr>
          <w:p w14:paraId="1D630D49" w14:textId="16EA824A" w:rsidR="00D00BA7" w:rsidRPr="00C343CA" w:rsidRDefault="00D00BA7" w:rsidP="00D00BA7">
            <w:pPr>
              <w:pStyle w:val="InTable2"/>
            </w:pPr>
            <w:r w:rsidRPr="00C343CA">
              <w:t>31 Ekim 2024</w:t>
            </w:r>
          </w:p>
        </w:tc>
        <w:tc>
          <w:tcPr>
            <w:tcW w:w="856" w:type="dxa"/>
          </w:tcPr>
          <w:p w14:paraId="7C01751E" w14:textId="77777777" w:rsidR="00D00BA7" w:rsidRPr="00C343CA" w:rsidRDefault="00D00BA7" w:rsidP="00D00BA7">
            <w:pPr>
              <w:pStyle w:val="InTable2"/>
            </w:pPr>
            <w:r w:rsidRPr="00C343CA">
              <w:t>145.583</w:t>
            </w:r>
          </w:p>
        </w:tc>
        <w:tc>
          <w:tcPr>
            <w:tcW w:w="592" w:type="dxa"/>
          </w:tcPr>
          <w:p w14:paraId="5EF70AAA" w14:textId="77777777" w:rsidR="00D00BA7" w:rsidRPr="00C343CA" w:rsidRDefault="00D00BA7" w:rsidP="00D00BA7">
            <w:pPr>
              <w:pStyle w:val="InTable2"/>
            </w:pPr>
            <w:r w:rsidRPr="00C343CA">
              <w:t>3</w:t>
            </w:r>
          </w:p>
        </w:tc>
        <w:tc>
          <w:tcPr>
            <w:tcW w:w="870" w:type="dxa"/>
          </w:tcPr>
          <w:p w14:paraId="0BD6FFC2" w14:textId="320A2A51" w:rsidR="00D00BA7" w:rsidRPr="00C343CA" w:rsidRDefault="00D00BA7" w:rsidP="00D00BA7">
            <w:pPr>
              <w:pStyle w:val="InTable2"/>
            </w:pPr>
            <w:r w:rsidRPr="00B16280">
              <w:t>0,00206</w:t>
            </w:r>
          </w:p>
        </w:tc>
        <w:tc>
          <w:tcPr>
            <w:tcW w:w="958" w:type="dxa"/>
          </w:tcPr>
          <w:p w14:paraId="466104E2" w14:textId="5607FF39" w:rsidR="00D00BA7" w:rsidRPr="00C343CA" w:rsidRDefault="00D00BA7" w:rsidP="00D00BA7">
            <w:pPr>
              <w:pStyle w:val="InTable2"/>
            </w:pPr>
            <w:r w:rsidRPr="00C343CA">
              <w:t>9</w:t>
            </w:r>
          </w:p>
        </w:tc>
        <w:tc>
          <w:tcPr>
            <w:tcW w:w="954" w:type="dxa"/>
          </w:tcPr>
          <w:p w14:paraId="32DC53D1" w14:textId="5730FC7E" w:rsidR="00D00BA7" w:rsidRPr="00C343CA" w:rsidRDefault="00D00BA7" w:rsidP="00D00BA7">
            <w:pPr>
              <w:pStyle w:val="InTable2"/>
            </w:pPr>
            <w:r w:rsidRPr="004A2C3C">
              <w:t>0,00618</w:t>
            </w:r>
          </w:p>
        </w:tc>
      </w:tr>
      <w:tr w:rsidR="00D00BA7" w:rsidRPr="00C343CA" w14:paraId="53767067" w14:textId="45223941" w:rsidTr="00C31881">
        <w:tc>
          <w:tcPr>
            <w:tcW w:w="415" w:type="dxa"/>
          </w:tcPr>
          <w:p w14:paraId="6A069671" w14:textId="2F4FC61B" w:rsidR="00D00BA7" w:rsidRPr="00B24ACF" w:rsidRDefault="00D00BA7" w:rsidP="00D00BA7">
            <w:pPr>
              <w:pStyle w:val="InTable2"/>
            </w:pPr>
            <w:r>
              <w:t>10</w:t>
            </w:r>
          </w:p>
        </w:tc>
        <w:tc>
          <w:tcPr>
            <w:tcW w:w="1684" w:type="dxa"/>
          </w:tcPr>
          <w:p w14:paraId="2FDC78F4" w14:textId="0127AC38" w:rsidR="00D00BA7" w:rsidRPr="00C343CA" w:rsidRDefault="00D00BA7" w:rsidP="00D00BA7">
            <w:pPr>
              <w:pStyle w:val="InTable2"/>
            </w:pPr>
            <w:r w:rsidRPr="00B24ACF">
              <w:t>212 Photography Istanbul 2024 has ended</w:t>
            </w:r>
          </w:p>
        </w:tc>
        <w:tc>
          <w:tcPr>
            <w:tcW w:w="1451" w:type="dxa"/>
          </w:tcPr>
          <w:p w14:paraId="2B5E9944" w14:textId="20D13821" w:rsidR="00D00BA7" w:rsidRPr="00C343CA" w:rsidRDefault="00D00BA7" w:rsidP="00D00BA7">
            <w:pPr>
              <w:pStyle w:val="InTable2"/>
            </w:pPr>
            <w:r w:rsidRPr="00C343CA">
              <w:t xml:space="preserve">212 Photography Istanbul 2024 </w:t>
            </w:r>
            <w:proofErr w:type="spellStart"/>
            <w:r w:rsidRPr="00C343CA">
              <w:t>sona</w:t>
            </w:r>
            <w:proofErr w:type="spellEnd"/>
            <w:r w:rsidRPr="00C343CA">
              <w:t xml:space="preserve"> </w:t>
            </w:r>
            <w:proofErr w:type="spellStart"/>
            <w:r w:rsidRPr="00C343CA">
              <w:t>erdi</w:t>
            </w:r>
            <w:proofErr w:type="spellEnd"/>
          </w:p>
        </w:tc>
        <w:tc>
          <w:tcPr>
            <w:tcW w:w="930" w:type="dxa"/>
          </w:tcPr>
          <w:p w14:paraId="3818FEE2" w14:textId="55EE206B" w:rsidR="00D00BA7" w:rsidRPr="00C343CA" w:rsidRDefault="00D00BA7" w:rsidP="00D00BA7">
            <w:pPr>
              <w:pStyle w:val="InTable2"/>
            </w:pPr>
            <w:r w:rsidRPr="00C343CA">
              <w:t>14 Ekim 2024</w:t>
            </w:r>
          </w:p>
        </w:tc>
        <w:tc>
          <w:tcPr>
            <w:tcW w:w="856" w:type="dxa"/>
          </w:tcPr>
          <w:p w14:paraId="31F70090" w14:textId="77777777" w:rsidR="00D00BA7" w:rsidRPr="00C343CA" w:rsidRDefault="00D00BA7" w:rsidP="00D00BA7">
            <w:pPr>
              <w:pStyle w:val="InTable2"/>
            </w:pPr>
            <w:r w:rsidRPr="00C343CA">
              <w:t>50.102</w:t>
            </w:r>
          </w:p>
        </w:tc>
        <w:tc>
          <w:tcPr>
            <w:tcW w:w="592" w:type="dxa"/>
          </w:tcPr>
          <w:p w14:paraId="6BDD73B2" w14:textId="77777777" w:rsidR="00D00BA7" w:rsidRPr="00C343CA" w:rsidRDefault="00D00BA7" w:rsidP="00D00BA7">
            <w:pPr>
              <w:pStyle w:val="InTable2"/>
            </w:pPr>
            <w:r w:rsidRPr="00C343CA">
              <w:t>0</w:t>
            </w:r>
          </w:p>
        </w:tc>
        <w:tc>
          <w:tcPr>
            <w:tcW w:w="870" w:type="dxa"/>
          </w:tcPr>
          <w:p w14:paraId="75134D9E" w14:textId="4B0639DF" w:rsidR="00D00BA7" w:rsidRPr="00C343CA" w:rsidRDefault="00D00BA7" w:rsidP="00D00BA7">
            <w:pPr>
              <w:pStyle w:val="InTable2"/>
            </w:pPr>
            <w:r w:rsidRPr="00B16280">
              <w:t>0</w:t>
            </w:r>
          </w:p>
        </w:tc>
        <w:tc>
          <w:tcPr>
            <w:tcW w:w="958" w:type="dxa"/>
          </w:tcPr>
          <w:p w14:paraId="29AC5645" w14:textId="00A92C40" w:rsidR="00D00BA7" w:rsidRPr="00C343CA" w:rsidRDefault="00D00BA7" w:rsidP="00D00BA7">
            <w:pPr>
              <w:pStyle w:val="InTable2"/>
            </w:pPr>
            <w:r w:rsidRPr="00C343CA">
              <w:t>2</w:t>
            </w:r>
          </w:p>
        </w:tc>
        <w:tc>
          <w:tcPr>
            <w:tcW w:w="954" w:type="dxa"/>
          </w:tcPr>
          <w:p w14:paraId="4CFB3B12" w14:textId="0D53533B" w:rsidR="00D00BA7" w:rsidRPr="00C343CA" w:rsidRDefault="00D00BA7" w:rsidP="00D00BA7">
            <w:pPr>
              <w:pStyle w:val="InTable2"/>
            </w:pPr>
            <w:r w:rsidRPr="004A2C3C">
              <w:t>0,00399</w:t>
            </w:r>
          </w:p>
        </w:tc>
      </w:tr>
      <w:tr w:rsidR="00D00BA7" w:rsidRPr="00C343CA" w14:paraId="2C9E9D84" w14:textId="2143AAD3" w:rsidTr="00C31881">
        <w:tc>
          <w:tcPr>
            <w:tcW w:w="415" w:type="dxa"/>
          </w:tcPr>
          <w:p w14:paraId="387F3655" w14:textId="3642A28C" w:rsidR="00D00BA7" w:rsidRPr="00B24ACF" w:rsidRDefault="00D00BA7" w:rsidP="00D00BA7">
            <w:pPr>
              <w:pStyle w:val="InTable2"/>
            </w:pPr>
            <w:r>
              <w:t>11</w:t>
            </w:r>
          </w:p>
        </w:tc>
        <w:tc>
          <w:tcPr>
            <w:tcW w:w="1684" w:type="dxa"/>
          </w:tcPr>
          <w:p w14:paraId="324B2ED8" w14:textId="2F06F203" w:rsidR="00D00BA7" w:rsidRPr="00C343CA" w:rsidRDefault="00D00BA7" w:rsidP="00D00BA7">
            <w:pPr>
              <w:pStyle w:val="InTable2"/>
            </w:pPr>
            <w:proofErr w:type="spellStart"/>
            <w:r w:rsidRPr="00B24ACF">
              <w:t>Ayvalık</w:t>
            </w:r>
            <w:proofErr w:type="spellEnd"/>
            <w:r w:rsidRPr="00B24ACF">
              <w:t xml:space="preserve"> International Film Festival 2024 has ended</w:t>
            </w:r>
          </w:p>
        </w:tc>
        <w:tc>
          <w:tcPr>
            <w:tcW w:w="1451" w:type="dxa"/>
          </w:tcPr>
          <w:p w14:paraId="1BF1795B" w14:textId="156300FD" w:rsidR="00D00BA7" w:rsidRPr="00C343CA" w:rsidRDefault="00D00BA7" w:rsidP="00D00BA7">
            <w:pPr>
              <w:pStyle w:val="InTable2"/>
            </w:pPr>
            <w:proofErr w:type="spellStart"/>
            <w:r w:rsidRPr="00C343CA">
              <w:t>Ayvalık</w:t>
            </w:r>
            <w:proofErr w:type="spellEnd"/>
            <w:r w:rsidRPr="00C343CA">
              <w:t xml:space="preserve"> </w:t>
            </w:r>
            <w:proofErr w:type="spellStart"/>
            <w:r w:rsidRPr="00C343CA">
              <w:t>Uluslararası</w:t>
            </w:r>
            <w:proofErr w:type="spellEnd"/>
            <w:r w:rsidRPr="00C343CA">
              <w:t xml:space="preserve"> Film </w:t>
            </w:r>
            <w:proofErr w:type="spellStart"/>
            <w:r w:rsidRPr="00C343CA">
              <w:t>Festivali</w:t>
            </w:r>
            <w:proofErr w:type="spellEnd"/>
            <w:r w:rsidRPr="00C343CA">
              <w:t xml:space="preserve"> 2024 </w:t>
            </w:r>
            <w:proofErr w:type="spellStart"/>
            <w:r w:rsidRPr="00C343CA">
              <w:t>sona</w:t>
            </w:r>
            <w:proofErr w:type="spellEnd"/>
            <w:r w:rsidRPr="00C343CA">
              <w:t xml:space="preserve"> </w:t>
            </w:r>
            <w:proofErr w:type="spellStart"/>
            <w:r w:rsidRPr="00C343CA">
              <w:t>erdi</w:t>
            </w:r>
            <w:proofErr w:type="spellEnd"/>
          </w:p>
        </w:tc>
        <w:tc>
          <w:tcPr>
            <w:tcW w:w="930" w:type="dxa"/>
          </w:tcPr>
          <w:p w14:paraId="0950EA31" w14:textId="29E04630" w:rsidR="00D00BA7" w:rsidRPr="00C343CA" w:rsidRDefault="00D00BA7" w:rsidP="00D00BA7">
            <w:pPr>
              <w:pStyle w:val="InTable2"/>
            </w:pPr>
            <w:r w:rsidRPr="00C343CA">
              <w:t>09 Ekim 2024</w:t>
            </w:r>
          </w:p>
        </w:tc>
        <w:tc>
          <w:tcPr>
            <w:tcW w:w="856" w:type="dxa"/>
          </w:tcPr>
          <w:p w14:paraId="00351C7E" w14:textId="77777777" w:rsidR="00D00BA7" w:rsidRPr="00C343CA" w:rsidRDefault="00D00BA7" w:rsidP="00D00BA7">
            <w:pPr>
              <w:pStyle w:val="InTable2"/>
            </w:pPr>
            <w:r w:rsidRPr="00C343CA">
              <w:t>88.333</w:t>
            </w:r>
          </w:p>
        </w:tc>
        <w:tc>
          <w:tcPr>
            <w:tcW w:w="592" w:type="dxa"/>
          </w:tcPr>
          <w:p w14:paraId="1092B437" w14:textId="77777777" w:rsidR="00D00BA7" w:rsidRPr="00C343CA" w:rsidRDefault="00D00BA7" w:rsidP="00D00BA7">
            <w:pPr>
              <w:pStyle w:val="InTable2"/>
            </w:pPr>
            <w:r w:rsidRPr="00C343CA">
              <w:t>4</w:t>
            </w:r>
          </w:p>
        </w:tc>
        <w:tc>
          <w:tcPr>
            <w:tcW w:w="870" w:type="dxa"/>
          </w:tcPr>
          <w:p w14:paraId="52EF0728" w14:textId="5E5FA523" w:rsidR="00D00BA7" w:rsidRPr="00C343CA" w:rsidRDefault="00D00BA7" w:rsidP="00D00BA7">
            <w:pPr>
              <w:pStyle w:val="InTable2"/>
            </w:pPr>
            <w:r w:rsidRPr="00B16280">
              <w:t>0,00453</w:t>
            </w:r>
          </w:p>
        </w:tc>
        <w:tc>
          <w:tcPr>
            <w:tcW w:w="958" w:type="dxa"/>
          </w:tcPr>
          <w:p w14:paraId="67185C6D" w14:textId="63446BF8" w:rsidR="00D00BA7" w:rsidRPr="00C343CA" w:rsidRDefault="00D00BA7" w:rsidP="00D00BA7">
            <w:pPr>
              <w:pStyle w:val="InTable2"/>
            </w:pPr>
            <w:r w:rsidRPr="00C343CA">
              <w:t>1</w:t>
            </w:r>
          </w:p>
        </w:tc>
        <w:tc>
          <w:tcPr>
            <w:tcW w:w="954" w:type="dxa"/>
          </w:tcPr>
          <w:p w14:paraId="3BFD37CB" w14:textId="0BDBCD33" w:rsidR="00D00BA7" w:rsidRPr="00C343CA" w:rsidRDefault="00D00BA7" w:rsidP="00D00BA7">
            <w:pPr>
              <w:pStyle w:val="InTable2"/>
            </w:pPr>
            <w:r w:rsidRPr="004A2C3C">
              <w:t>0,00113</w:t>
            </w:r>
          </w:p>
        </w:tc>
      </w:tr>
      <w:tr w:rsidR="00D00BA7" w:rsidRPr="00C343CA" w14:paraId="7EA2AC3F" w14:textId="7EF088D5" w:rsidTr="00C31881">
        <w:tc>
          <w:tcPr>
            <w:tcW w:w="415" w:type="dxa"/>
          </w:tcPr>
          <w:p w14:paraId="5F03450D" w14:textId="2578DED7" w:rsidR="00D00BA7" w:rsidRPr="00B24ACF" w:rsidRDefault="00D00BA7" w:rsidP="00D00BA7">
            <w:pPr>
              <w:pStyle w:val="InTable2"/>
            </w:pPr>
            <w:r>
              <w:t>12</w:t>
            </w:r>
          </w:p>
        </w:tc>
        <w:tc>
          <w:tcPr>
            <w:tcW w:w="1684" w:type="dxa"/>
          </w:tcPr>
          <w:p w14:paraId="13D0FA3F" w14:textId="275ABCA1" w:rsidR="00D00BA7" w:rsidRPr="00C343CA" w:rsidRDefault="00D00BA7" w:rsidP="00D00BA7">
            <w:pPr>
              <w:pStyle w:val="InTable2"/>
            </w:pPr>
            <w:r w:rsidRPr="00B24ACF">
              <w:t>8th Bozcaada Jazz Festival has ended</w:t>
            </w:r>
          </w:p>
        </w:tc>
        <w:tc>
          <w:tcPr>
            <w:tcW w:w="1451" w:type="dxa"/>
          </w:tcPr>
          <w:p w14:paraId="1344BA09" w14:textId="1229B554" w:rsidR="00D00BA7" w:rsidRPr="00C343CA" w:rsidRDefault="00D00BA7" w:rsidP="00D00BA7">
            <w:pPr>
              <w:pStyle w:val="InTable2"/>
            </w:pPr>
            <w:r w:rsidRPr="00C343CA">
              <w:t xml:space="preserve">8. Bozcaada Caz </w:t>
            </w:r>
            <w:proofErr w:type="spellStart"/>
            <w:r w:rsidRPr="00C343CA">
              <w:t>Festivali</w:t>
            </w:r>
            <w:proofErr w:type="spellEnd"/>
            <w:r w:rsidRPr="00C343CA">
              <w:t xml:space="preserve"> </w:t>
            </w:r>
            <w:proofErr w:type="spellStart"/>
            <w:r w:rsidRPr="00C343CA">
              <w:t>sona</w:t>
            </w:r>
            <w:proofErr w:type="spellEnd"/>
            <w:r w:rsidRPr="00C343CA">
              <w:t xml:space="preserve"> </w:t>
            </w:r>
            <w:proofErr w:type="spellStart"/>
            <w:r w:rsidRPr="00C343CA">
              <w:t>erdi</w:t>
            </w:r>
            <w:proofErr w:type="spellEnd"/>
          </w:p>
        </w:tc>
        <w:tc>
          <w:tcPr>
            <w:tcW w:w="930" w:type="dxa"/>
          </w:tcPr>
          <w:p w14:paraId="531D10E3" w14:textId="55756230" w:rsidR="00D00BA7" w:rsidRPr="00C343CA" w:rsidRDefault="00D00BA7" w:rsidP="00D00BA7">
            <w:pPr>
              <w:pStyle w:val="InTable2"/>
            </w:pPr>
            <w:r w:rsidRPr="00C343CA">
              <w:t>26 Eylül 2024</w:t>
            </w:r>
          </w:p>
        </w:tc>
        <w:tc>
          <w:tcPr>
            <w:tcW w:w="856" w:type="dxa"/>
          </w:tcPr>
          <w:p w14:paraId="1D1DB1AE" w14:textId="77777777" w:rsidR="00D00BA7" w:rsidRPr="00C343CA" w:rsidRDefault="00D00BA7" w:rsidP="00D00BA7">
            <w:pPr>
              <w:pStyle w:val="InTable2"/>
            </w:pPr>
            <w:r w:rsidRPr="00C343CA">
              <w:t>63.444</w:t>
            </w:r>
          </w:p>
        </w:tc>
        <w:tc>
          <w:tcPr>
            <w:tcW w:w="592" w:type="dxa"/>
          </w:tcPr>
          <w:p w14:paraId="17361231" w14:textId="77777777" w:rsidR="00D00BA7" w:rsidRPr="00C343CA" w:rsidRDefault="00D00BA7" w:rsidP="00D00BA7">
            <w:pPr>
              <w:pStyle w:val="InTable2"/>
            </w:pPr>
            <w:r w:rsidRPr="00C343CA">
              <w:t>2</w:t>
            </w:r>
          </w:p>
        </w:tc>
        <w:tc>
          <w:tcPr>
            <w:tcW w:w="870" w:type="dxa"/>
          </w:tcPr>
          <w:p w14:paraId="0D6E4B56" w14:textId="164F0955" w:rsidR="00D00BA7" w:rsidRPr="00C343CA" w:rsidRDefault="00D00BA7" w:rsidP="00D00BA7">
            <w:pPr>
              <w:pStyle w:val="InTable2"/>
            </w:pPr>
            <w:r w:rsidRPr="00B16280">
              <w:t>0,00315</w:t>
            </w:r>
          </w:p>
        </w:tc>
        <w:tc>
          <w:tcPr>
            <w:tcW w:w="958" w:type="dxa"/>
          </w:tcPr>
          <w:p w14:paraId="10649B33" w14:textId="0A021863" w:rsidR="00D00BA7" w:rsidRPr="00C343CA" w:rsidRDefault="00D00BA7" w:rsidP="00D00BA7">
            <w:pPr>
              <w:pStyle w:val="InTable2"/>
            </w:pPr>
            <w:r w:rsidRPr="00C343CA">
              <w:t>0</w:t>
            </w:r>
          </w:p>
        </w:tc>
        <w:tc>
          <w:tcPr>
            <w:tcW w:w="954" w:type="dxa"/>
          </w:tcPr>
          <w:p w14:paraId="6CBE5839" w14:textId="0A5BD919" w:rsidR="00D00BA7" w:rsidRPr="00C343CA" w:rsidRDefault="00D00BA7" w:rsidP="00D00BA7">
            <w:pPr>
              <w:pStyle w:val="InTable2"/>
            </w:pPr>
            <w:r w:rsidRPr="004A2C3C">
              <w:t>0</w:t>
            </w:r>
          </w:p>
        </w:tc>
      </w:tr>
      <w:tr w:rsidR="00D00BA7" w:rsidRPr="00C343CA" w14:paraId="0CE0E200" w14:textId="41C4FBD8" w:rsidTr="00C31881">
        <w:tc>
          <w:tcPr>
            <w:tcW w:w="415" w:type="dxa"/>
          </w:tcPr>
          <w:p w14:paraId="671E3800" w14:textId="7195769B" w:rsidR="00D00BA7" w:rsidRPr="00B24ACF" w:rsidRDefault="00D00BA7" w:rsidP="00D00BA7">
            <w:pPr>
              <w:pStyle w:val="InTable2"/>
            </w:pPr>
            <w:r>
              <w:t>13</w:t>
            </w:r>
          </w:p>
        </w:tc>
        <w:tc>
          <w:tcPr>
            <w:tcW w:w="1684" w:type="dxa"/>
          </w:tcPr>
          <w:p w14:paraId="1ED55E02" w14:textId="6F59E7CB" w:rsidR="00D00BA7" w:rsidRPr="00C343CA" w:rsidRDefault="00D00BA7" w:rsidP="00D00BA7">
            <w:pPr>
              <w:pStyle w:val="InTable2"/>
            </w:pPr>
            <w:proofErr w:type="spellStart"/>
            <w:r w:rsidRPr="00B24ACF">
              <w:t>Paribu</w:t>
            </w:r>
            <w:proofErr w:type="spellEnd"/>
            <w:r w:rsidRPr="00B24ACF">
              <w:t xml:space="preserve"> continues to support “The City’s Festival” 212 Photography Istanbul</w:t>
            </w:r>
          </w:p>
        </w:tc>
        <w:tc>
          <w:tcPr>
            <w:tcW w:w="1451" w:type="dxa"/>
          </w:tcPr>
          <w:p w14:paraId="3CA8C0C9" w14:textId="651E1751" w:rsidR="00D00BA7" w:rsidRPr="00C343CA" w:rsidRDefault="00D00BA7" w:rsidP="00D00BA7">
            <w:pPr>
              <w:pStyle w:val="InTable2"/>
            </w:pPr>
            <w:proofErr w:type="spellStart"/>
            <w:r w:rsidRPr="00C343CA">
              <w:t>Paribu</w:t>
            </w:r>
            <w:proofErr w:type="spellEnd"/>
            <w:r w:rsidRPr="00C343CA">
              <w:t>, “</w:t>
            </w:r>
            <w:proofErr w:type="spellStart"/>
            <w:r w:rsidRPr="00C343CA">
              <w:t>Şehrin</w:t>
            </w:r>
            <w:proofErr w:type="spellEnd"/>
            <w:r w:rsidRPr="00C343CA">
              <w:t xml:space="preserve"> Festivali” 212 Photography </w:t>
            </w:r>
            <w:proofErr w:type="spellStart"/>
            <w:r w:rsidRPr="00C343CA">
              <w:t>Istanbul’un</w:t>
            </w:r>
            <w:proofErr w:type="spellEnd"/>
            <w:r w:rsidRPr="00C343CA">
              <w:t xml:space="preserve"> </w:t>
            </w:r>
            <w:proofErr w:type="spellStart"/>
            <w:r w:rsidRPr="00C343CA">
              <w:t>destekçisi</w:t>
            </w:r>
            <w:proofErr w:type="spellEnd"/>
            <w:r w:rsidRPr="00C343CA">
              <w:t xml:space="preserve"> </w:t>
            </w:r>
            <w:proofErr w:type="spellStart"/>
            <w:r w:rsidRPr="00C343CA">
              <w:t>olmaya</w:t>
            </w:r>
            <w:proofErr w:type="spellEnd"/>
            <w:r w:rsidRPr="00C343CA">
              <w:t xml:space="preserve"> </w:t>
            </w:r>
            <w:proofErr w:type="spellStart"/>
            <w:r w:rsidRPr="00C343CA">
              <w:t>devam</w:t>
            </w:r>
            <w:proofErr w:type="spellEnd"/>
            <w:r w:rsidRPr="00C343CA">
              <w:t xml:space="preserve"> </w:t>
            </w:r>
            <w:proofErr w:type="spellStart"/>
            <w:r w:rsidRPr="00C343CA">
              <w:t>ediyor</w:t>
            </w:r>
            <w:proofErr w:type="spellEnd"/>
          </w:p>
        </w:tc>
        <w:tc>
          <w:tcPr>
            <w:tcW w:w="930" w:type="dxa"/>
          </w:tcPr>
          <w:p w14:paraId="7A8434CF" w14:textId="169A6887" w:rsidR="00D00BA7" w:rsidRPr="00C343CA" w:rsidRDefault="00D00BA7" w:rsidP="00D00BA7">
            <w:pPr>
              <w:pStyle w:val="InTable2"/>
            </w:pPr>
            <w:r w:rsidRPr="00C343CA">
              <w:t>25 Eylül 2024</w:t>
            </w:r>
          </w:p>
        </w:tc>
        <w:tc>
          <w:tcPr>
            <w:tcW w:w="856" w:type="dxa"/>
          </w:tcPr>
          <w:p w14:paraId="3CEAF158" w14:textId="77777777" w:rsidR="00D00BA7" w:rsidRPr="00C343CA" w:rsidRDefault="00D00BA7" w:rsidP="00D00BA7">
            <w:pPr>
              <w:pStyle w:val="InTable2"/>
            </w:pPr>
            <w:r w:rsidRPr="00C343CA">
              <w:t>407.022</w:t>
            </w:r>
          </w:p>
        </w:tc>
        <w:tc>
          <w:tcPr>
            <w:tcW w:w="592" w:type="dxa"/>
          </w:tcPr>
          <w:p w14:paraId="1C399875" w14:textId="77777777" w:rsidR="00D00BA7" w:rsidRPr="00C343CA" w:rsidRDefault="00D00BA7" w:rsidP="00D00BA7">
            <w:pPr>
              <w:pStyle w:val="InTable2"/>
            </w:pPr>
            <w:r w:rsidRPr="00C343CA">
              <w:t>3</w:t>
            </w:r>
          </w:p>
        </w:tc>
        <w:tc>
          <w:tcPr>
            <w:tcW w:w="870" w:type="dxa"/>
          </w:tcPr>
          <w:p w14:paraId="5D3B3FA8" w14:textId="500FA5B2" w:rsidR="00D00BA7" w:rsidRPr="00C343CA" w:rsidRDefault="00D00BA7" w:rsidP="00D00BA7">
            <w:pPr>
              <w:pStyle w:val="InTable2"/>
            </w:pPr>
            <w:r w:rsidRPr="00B16280">
              <w:t>0,00074</w:t>
            </w:r>
          </w:p>
        </w:tc>
        <w:tc>
          <w:tcPr>
            <w:tcW w:w="958" w:type="dxa"/>
          </w:tcPr>
          <w:p w14:paraId="689A9206" w14:textId="2BF12593" w:rsidR="00D00BA7" w:rsidRPr="00C343CA" w:rsidRDefault="00D00BA7" w:rsidP="00D00BA7">
            <w:pPr>
              <w:pStyle w:val="InTable2"/>
            </w:pPr>
            <w:r w:rsidRPr="00C343CA">
              <w:t>0</w:t>
            </w:r>
          </w:p>
        </w:tc>
        <w:tc>
          <w:tcPr>
            <w:tcW w:w="954" w:type="dxa"/>
          </w:tcPr>
          <w:p w14:paraId="3CFE6150" w14:textId="3BAD0FDA" w:rsidR="00D00BA7" w:rsidRPr="00C343CA" w:rsidRDefault="00D00BA7" w:rsidP="00D00BA7">
            <w:pPr>
              <w:pStyle w:val="InTable2"/>
            </w:pPr>
            <w:r w:rsidRPr="004A2C3C">
              <w:t>0</w:t>
            </w:r>
          </w:p>
        </w:tc>
      </w:tr>
      <w:tr w:rsidR="00D00BA7" w:rsidRPr="00C343CA" w14:paraId="69D07248" w14:textId="1A1EE7ED" w:rsidTr="00C31881">
        <w:tc>
          <w:tcPr>
            <w:tcW w:w="415" w:type="dxa"/>
          </w:tcPr>
          <w:p w14:paraId="7A123D17" w14:textId="65E4C7C9" w:rsidR="00D00BA7" w:rsidRPr="00B24ACF" w:rsidRDefault="00D00BA7" w:rsidP="00D00BA7">
            <w:pPr>
              <w:pStyle w:val="InTable2"/>
            </w:pPr>
            <w:r>
              <w:t>14</w:t>
            </w:r>
          </w:p>
        </w:tc>
        <w:tc>
          <w:tcPr>
            <w:tcW w:w="1684" w:type="dxa"/>
          </w:tcPr>
          <w:p w14:paraId="123838D1" w14:textId="266B3663" w:rsidR="00D00BA7" w:rsidRPr="00C343CA" w:rsidRDefault="00D00BA7" w:rsidP="00D00BA7">
            <w:pPr>
              <w:pStyle w:val="InTable2"/>
            </w:pPr>
            <w:bookmarkStart w:id="3" w:name="_Hlk205816641"/>
            <w:r w:rsidRPr="00B24ACF">
              <w:t xml:space="preserve">23rd İKSV </w:t>
            </w:r>
            <w:proofErr w:type="spellStart"/>
            <w:r w:rsidRPr="00B24ACF">
              <w:t>Filmekimi</w:t>
            </w:r>
            <w:proofErr w:type="spellEnd"/>
            <w:r w:rsidRPr="00B24ACF">
              <w:t xml:space="preserve"> begins with </w:t>
            </w:r>
            <w:proofErr w:type="spellStart"/>
            <w:r w:rsidRPr="00B24ACF">
              <w:t>Paribu</w:t>
            </w:r>
            <w:proofErr w:type="spellEnd"/>
            <w:r w:rsidRPr="00B24ACF">
              <w:t xml:space="preserve"> sponsorship</w:t>
            </w:r>
          </w:p>
        </w:tc>
        <w:tc>
          <w:tcPr>
            <w:tcW w:w="1451" w:type="dxa"/>
          </w:tcPr>
          <w:p w14:paraId="1EB415D6" w14:textId="4E715EAC" w:rsidR="00D00BA7" w:rsidRPr="00C343CA" w:rsidRDefault="00D00BA7" w:rsidP="00D00BA7">
            <w:pPr>
              <w:pStyle w:val="InTable2"/>
            </w:pPr>
            <w:r w:rsidRPr="00C343CA">
              <w:t xml:space="preserve">23. İKSV </w:t>
            </w:r>
            <w:proofErr w:type="spellStart"/>
            <w:r w:rsidRPr="00C343CA">
              <w:t>Filmekimi</w:t>
            </w:r>
            <w:proofErr w:type="spellEnd"/>
            <w:r w:rsidRPr="00C343CA">
              <w:t xml:space="preserve"> </w:t>
            </w:r>
            <w:proofErr w:type="spellStart"/>
            <w:r w:rsidRPr="00C343CA">
              <w:t>Paribu</w:t>
            </w:r>
            <w:proofErr w:type="spellEnd"/>
            <w:r w:rsidRPr="00C343CA">
              <w:t xml:space="preserve"> </w:t>
            </w:r>
            <w:proofErr w:type="spellStart"/>
            <w:r w:rsidRPr="00C343CA">
              <w:t>sponsorluğunda</w:t>
            </w:r>
            <w:proofErr w:type="spellEnd"/>
            <w:r w:rsidRPr="00C343CA">
              <w:t xml:space="preserve"> </w:t>
            </w:r>
            <w:proofErr w:type="spellStart"/>
            <w:r w:rsidRPr="00C343CA">
              <w:t>başlıyor</w:t>
            </w:r>
            <w:proofErr w:type="spellEnd"/>
            <w:r w:rsidRPr="00C343CA">
              <w:t>.</w:t>
            </w:r>
          </w:p>
        </w:tc>
        <w:tc>
          <w:tcPr>
            <w:tcW w:w="930" w:type="dxa"/>
          </w:tcPr>
          <w:p w14:paraId="11E85696" w14:textId="43869FFA" w:rsidR="00D00BA7" w:rsidRPr="00C343CA" w:rsidRDefault="00D00BA7" w:rsidP="00D00BA7">
            <w:pPr>
              <w:pStyle w:val="InTable2"/>
            </w:pPr>
            <w:r w:rsidRPr="00C343CA">
              <w:t>25 Eylül 2024</w:t>
            </w:r>
          </w:p>
        </w:tc>
        <w:tc>
          <w:tcPr>
            <w:tcW w:w="856" w:type="dxa"/>
          </w:tcPr>
          <w:p w14:paraId="194E75DC" w14:textId="77777777" w:rsidR="00D00BA7" w:rsidRPr="00C343CA" w:rsidRDefault="00D00BA7" w:rsidP="00D00BA7">
            <w:pPr>
              <w:pStyle w:val="InTable2"/>
            </w:pPr>
            <w:r w:rsidRPr="00C343CA">
              <w:t>994.588</w:t>
            </w:r>
          </w:p>
        </w:tc>
        <w:tc>
          <w:tcPr>
            <w:tcW w:w="592" w:type="dxa"/>
          </w:tcPr>
          <w:p w14:paraId="720C49B1" w14:textId="77777777" w:rsidR="00D00BA7" w:rsidRPr="00C343CA" w:rsidRDefault="00D00BA7" w:rsidP="00D00BA7">
            <w:pPr>
              <w:pStyle w:val="InTable2"/>
            </w:pPr>
            <w:r w:rsidRPr="00C343CA">
              <w:t>15</w:t>
            </w:r>
          </w:p>
        </w:tc>
        <w:tc>
          <w:tcPr>
            <w:tcW w:w="870" w:type="dxa"/>
          </w:tcPr>
          <w:p w14:paraId="66C8C1CD" w14:textId="03546AEB" w:rsidR="00D00BA7" w:rsidRPr="00C343CA" w:rsidRDefault="00D00BA7" w:rsidP="00D00BA7">
            <w:pPr>
              <w:pStyle w:val="InTable2"/>
            </w:pPr>
            <w:r w:rsidRPr="00B16280">
              <w:t>0,00151</w:t>
            </w:r>
          </w:p>
        </w:tc>
        <w:tc>
          <w:tcPr>
            <w:tcW w:w="958" w:type="dxa"/>
          </w:tcPr>
          <w:p w14:paraId="5C740429" w14:textId="7FC29485" w:rsidR="00D00BA7" w:rsidRPr="00C343CA" w:rsidRDefault="00D00BA7" w:rsidP="00D00BA7">
            <w:pPr>
              <w:pStyle w:val="InTable2"/>
            </w:pPr>
            <w:r w:rsidRPr="00C343CA">
              <w:t>2</w:t>
            </w:r>
          </w:p>
        </w:tc>
        <w:tc>
          <w:tcPr>
            <w:tcW w:w="954" w:type="dxa"/>
          </w:tcPr>
          <w:p w14:paraId="2EB421AD" w14:textId="7945EE84" w:rsidR="00D00BA7" w:rsidRPr="00C343CA" w:rsidRDefault="00D00BA7" w:rsidP="00D00BA7">
            <w:pPr>
              <w:pStyle w:val="InTable2"/>
            </w:pPr>
            <w:r w:rsidRPr="004A2C3C">
              <w:t>0,00020</w:t>
            </w:r>
          </w:p>
        </w:tc>
      </w:tr>
      <w:tr w:rsidR="00D00BA7" w:rsidRPr="00C343CA" w14:paraId="1D00B4DD" w14:textId="3649FE0A" w:rsidTr="00C31881">
        <w:tc>
          <w:tcPr>
            <w:tcW w:w="415" w:type="dxa"/>
          </w:tcPr>
          <w:p w14:paraId="3F7E847C" w14:textId="3FC28B71" w:rsidR="00D00BA7" w:rsidRPr="00B24ACF" w:rsidRDefault="00D00BA7" w:rsidP="00D00BA7">
            <w:pPr>
              <w:pStyle w:val="InTable2"/>
            </w:pPr>
            <w:r>
              <w:t>15</w:t>
            </w:r>
          </w:p>
        </w:tc>
        <w:bookmarkEnd w:id="3"/>
        <w:tc>
          <w:tcPr>
            <w:tcW w:w="1684" w:type="dxa"/>
          </w:tcPr>
          <w:p w14:paraId="7FD0F323" w14:textId="6EA4B346" w:rsidR="00D00BA7" w:rsidRPr="00C343CA" w:rsidRDefault="00D00BA7" w:rsidP="00D00BA7">
            <w:pPr>
              <w:pStyle w:val="InTable2"/>
            </w:pPr>
            <w:proofErr w:type="spellStart"/>
            <w:r w:rsidRPr="00B24ACF">
              <w:t>Paribu</w:t>
            </w:r>
            <w:proofErr w:type="spellEnd"/>
            <w:r w:rsidRPr="00B24ACF">
              <w:t xml:space="preserve"> </w:t>
            </w:r>
            <w:proofErr w:type="spellStart"/>
            <w:r w:rsidRPr="00B24ACF">
              <w:t>Harbiye</w:t>
            </w:r>
            <w:proofErr w:type="spellEnd"/>
            <w:r w:rsidRPr="00B24ACF">
              <w:t xml:space="preserve"> Open-Air Concerts continue</w:t>
            </w:r>
          </w:p>
        </w:tc>
        <w:tc>
          <w:tcPr>
            <w:tcW w:w="1451" w:type="dxa"/>
          </w:tcPr>
          <w:p w14:paraId="071F801E" w14:textId="6E49BF5A" w:rsidR="00D00BA7" w:rsidRPr="00C343CA" w:rsidRDefault="00D00BA7" w:rsidP="00D00BA7">
            <w:pPr>
              <w:pStyle w:val="InTable2"/>
            </w:pPr>
            <w:proofErr w:type="spellStart"/>
            <w:r w:rsidRPr="00C343CA">
              <w:t>Paribu</w:t>
            </w:r>
            <w:proofErr w:type="spellEnd"/>
            <w:r w:rsidRPr="00C343CA">
              <w:t xml:space="preserve"> </w:t>
            </w:r>
            <w:proofErr w:type="spellStart"/>
            <w:r w:rsidRPr="00C343CA">
              <w:t>Harbiye</w:t>
            </w:r>
            <w:proofErr w:type="spellEnd"/>
            <w:r w:rsidRPr="00C343CA">
              <w:t xml:space="preserve"> </w:t>
            </w:r>
            <w:proofErr w:type="spellStart"/>
            <w:r w:rsidRPr="00C343CA">
              <w:t>Açıkhava</w:t>
            </w:r>
            <w:proofErr w:type="spellEnd"/>
            <w:r w:rsidRPr="00C343CA">
              <w:t xml:space="preserve"> </w:t>
            </w:r>
            <w:proofErr w:type="spellStart"/>
            <w:r w:rsidRPr="00C343CA">
              <w:t>Konserleri</w:t>
            </w:r>
            <w:proofErr w:type="spellEnd"/>
            <w:r w:rsidRPr="00C343CA">
              <w:t xml:space="preserve"> </w:t>
            </w:r>
            <w:proofErr w:type="spellStart"/>
            <w:r w:rsidRPr="00C343CA">
              <w:t>devam</w:t>
            </w:r>
            <w:proofErr w:type="spellEnd"/>
            <w:r w:rsidRPr="00C343CA">
              <w:t xml:space="preserve"> </w:t>
            </w:r>
            <w:proofErr w:type="spellStart"/>
            <w:r w:rsidRPr="00C343CA">
              <w:t>ediyor</w:t>
            </w:r>
            <w:proofErr w:type="spellEnd"/>
          </w:p>
        </w:tc>
        <w:tc>
          <w:tcPr>
            <w:tcW w:w="930" w:type="dxa"/>
          </w:tcPr>
          <w:p w14:paraId="0E0C7822" w14:textId="1EFDBBEF" w:rsidR="00D00BA7" w:rsidRPr="00C343CA" w:rsidRDefault="00D00BA7" w:rsidP="00D00BA7">
            <w:pPr>
              <w:pStyle w:val="InTable2"/>
            </w:pPr>
            <w:r w:rsidRPr="00C343CA">
              <w:t>13 Eylül 2024</w:t>
            </w:r>
          </w:p>
        </w:tc>
        <w:tc>
          <w:tcPr>
            <w:tcW w:w="856" w:type="dxa"/>
          </w:tcPr>
          <w:p w14:paraId="0F6971EB" w14:textId="77777777" w:rsidR="00D00BA7" w:rsidRPr="00C343CA" w:rsidRDefault="00D00BA7" w:rsidP="00D00BA7">
            <w:pPr>
              <w:pStyle w:val="InTable2"/>
            </w:pPr>
            <w:r w:rsidRPr="00C343CA">
              <w:t>388.669</w:t>
            </w:r>
          </w:p>
        </w:tc>
        <w:tc>
          <w:tcPr>
            <w:tcW w:w="592" w:type="dxa"/>
          </w:tcPr>
          <w:p w14:paraId="5B43F55F" w14:textId="77777777" w:rsidR="00D00BA7" w:rsidRPr="00C343CA" w:rsidRDefault="00D00BA7" w:rsidP="00D00BA7">
            <w:pPr>
              <w:pStyle w:val="InTable2"/>
            </w:pPr>
            <w:r w:rsidRPr="00C343CA">
              <w:t>5</w:t>
            </w:r>
          </w:p>
        </w:tc>
        <w:tc>
          <w:tcPr>
            <w:tcW w:w="870" w:type="dxa"/>
          </w:tcPr>
          <w:p w14:paraId="20997FC3" w14:textId="1F6A2088" w:rsidR="00D00BA7" w:rsidRPr="00C343CA" w:rsidRDefault="00D00BA7" w:rsidP="00D00BA7">
            <w:pPr>
              <w:pStyle w:val="InTable2"/>
            </w:pPr>
            <w:r w:rsidRPr="00B16280">
              <w:t>0,00129</w:t>
            </w:r>
          </w:p>
        </w:tc>
        <w:tc>
          <w:tcPr>
            <w:tcW w:w="958" w:type="dxa"/>
          </w:tcPr>
          <w:p w14:paraId="592935C5" w14:textId="1245F375" w:rsidR="00D00BA7" w:rsidRPr="00C343CA" w:rsidRDefault="00D00BA7" w:rsidP="00D00BA7">
            <w:pPr>
              <w:pStyle w:val="InTable2"/>
            </w:pPr>
            <w:r w:rsidRPr="00C343CA">
              <w:t>10</w:t>
            </w:r>
          </w:p>
        </w:tc>
        <w:tc>
          <w:tcPr>
            <w:tcW w:w="954" w:type="dxa"/>
          </w:tcPr>
          <w:p w14:paraId="4FA39548" w14:textId="3E63350A" w:rsidR="00D00BA7" w:rsidRPr="00C343CA" w:rsidRDefault="00D00BA7" w:rsidP="00D00BA7">
            <w:pPr>
              <w:pStyle w:val="InTable2"/>
            </w:pPr>
            <w:r w:rsidRPr="004A2C3C">
              <w:t>0,00257</w:t>
            </w:r>
          </w:p>
        </w:tc>
      </w:tr>
      <w:tr w:rsidR="00D00BA7" w:rsidRPr="00C343CA" w14:paraId="5434D5F2" w14:textId="15264564" w:rsidTr="00C31881">
        <w:tc>
          <w:tcPr>
            <w:tcW w:w="415" w:type="dxa"/>
          </w:tcPr>
          <w:p w14:paraId="6946666B" w14:textId="4520323C" w:rsidR="00D00BA7" w:rsidRPr="00B24ACF" w:rsidRDefault="00D00BA7" w:rsidP="00D00BA7">
            <w:pPr>
              <w:pStyle w:val="InTable2"/>
            </w:pPr>
            <w:r>
              <w:t>16</w:t>
            </w:r>
          </w:p>
        </w:tc>
        <w:tc>
          <w:tcPr>
            <w:tcW w:w="1684" w:type="dxa"/>
          </w:tcPr>
          <w:p w14:paraId="606E32AE" w14:textId="3C782C40" w:rsidR="00D00BA7" w:rsidRPr="00C343CA" w:rsidRDefault="00D00BA7" w:rsidP="00D00BA7">
            <w:pPr>
              <w:pStyle w:val="InTable2"/>
            </w:pPr>
            <w:r w:rsidRPr="00B24ACF">
              <w:t xml:space="preserve">Connect with Jazz: Bozcaada Jazz Festival under the sponsorship of </w:t>
            </w:r>
            <w:proofErr w:type="spellStart"/>
            <w:r w:rsidRPr="00B24ACF">
              <w:t>Paribu</w:t>
            </w:r>
            <w:proofErr w:type="spellEnd"/>
            <w:r w:rsidRPr="00B24ACF">
              <w:t xml:space="preserve"> on September 6-7-8</w:t>
            </w:r>
          </w:p>
        </w:tc>
        <w:tc>
          <w:tcPr>
            <w:tcW w:w="1451" w:type="dxa"/>
          </w:tcPr>
          <w:p w14:paraId="4DF547A9" w14:textId="1E3EDBDB" w:rsidR="00D00BA7" w:rsidRPr="00C343CA" w:rsidRDefault="00D00BA7" w:rsidP="00D00BA7">
            <w:pPr>
              <w:pStyle w:val="InTable2"/>
            </w:pPr>
            <w:proofErr w:type="spellStart"/>
            <w:r w:rsidRPr="00C343CA">
              <w:t>Cazla</w:t>
            </w:r>
            <w:proofErr w:type="spellEnd"/>
            <w:r w:rsidRPr="00C343CA">
              <w:t xml:space="preserve"> Bağlan: Bozcaada Caz Festivali, </w:t>
            </w:r>
            <w:proofErr w:type="spellStart"/>
            <w:r w:rsidRPr="00C343CA">
              <w:t>Paribu</w:t>
            </w:r>
            <w:proofErr w:type="spellEnd"/>
            <w:r w:rsidRPr="00C343CA">
              <w:t xml:space="preserve"> </w:t>
            </w:r>
            <w:proofErr w:type="spellStart"/>
            <w:r w:rsidRPr="00C343CA">
              <w:t>sponsorluğunda</w:t>
            </w:r>
            <w:proofErr w:type="spellEnd"/>
            <w:r w:rsidRPr="00C343CA">
              <w:t xml:space="preserve"> 6-7-8 </w:t>
            </w:r>
            <w:proofErr w:type="spellStart"/>
            <w:r w:rsidRPr="00C343CA">
              <w:t>Eylül’de</w:t>
            </w:r>
            <w:proofErr w:type="spellEnd"/>
          </w:p>
        </w:tc>
        <w:tc>
          <w:tcPr>
            <w:tcW w:w="930" w:type="dxa"/>
          </w:tcPr>
          <w:p w14:paraId="7E9B24FC" w14:textId="644F36C6" w:rsidR="00D00BA7" w:rsidRPr="00C343CA" w:rsidRDefault="00D00BA7" w:rsidP="00D00BA7">
            <w:pPr>
              <w:pStyle w:val="InTable2"/>
            </w:pPr>
            <w:r w:rsidRPr="00C343CA">
              <w:t>21Ağustos 2024</w:t>
            </w:r>
          </w:p>
        </w:tc>
        <w:tc>
          <w:tcPr>
            <w:tcW w:w="856" w:type="dxa"/>
          </w:tcPr>
          <w:p w14:paraId="20E6C758" w14:textId="77777777" w:rsidR="00D00BA7" w:rsidRPr="00C343CA" w:rsidRDefault="00D00BA7" w:rsidP="00D00BA7">
            <w:pPr>
              <w:pStyle w:val="InTable2"/>
            </w:pPr>
            <w:r w:rsidRPr="00C343CA">
              <w:t>286.659</w:t>
            </w:r>
          </w:p>
        </w:tc>
        <w:tc>
          <w:tcPr>
            <w:tcW w:w="592" w:type="dxa"/>
          </w:tcPr>
          <w:p w14:paraId="507A2EBE" w14:textId="77777777" w:rsidR="00D00BA7" w:rsidRPr="00C343CA" w:rsidRDefault="00D00BA7" w:rsidP="00D00BA7">
            <w:pPr>
              <w:pStyle w:val="InTable2"/>
            </w:pPr>
            <w:r w:rsidRPr="00C343CA">
              <w:t>4</w:t>
            </w:r>
          </w:p>
        </w:tc>
        <w:tc>
          <w:tcPr>
            <w:tcW w:w="870" w:type="dxa"/>
          </w:tcPr>
          <w:p w14:paraId="49370DC0" w14:textId="456ECE0F" w:rsidR="00D00BA7" w:rsidRPr="00C343CA" w:rsidRDefault="00D00BA7" w:rsidP="00D00BA7">
            <w:pPr>
              <w:pStyle w:val="InTable2"/>
            </w:pPr>
            <w:r w:rsidRPr="00B16280">
              <w:t>0,00140</w:t>
            </w:r>
          </w:p>
        </w:tc>
        <w:tc>
          <w:tcPr>
            <w:tcW w:w="958" w:type="dxa"/>
          </w:tcPr>
          <w:p w14:paraId="7A601C91" w14:textId="129069C9" w:rsidR="00D00BA7" w:rsidRPr="00C343CA" w:rsidRDefault="00D00BA7" w:rsidP="00D00BA7">
            <w:pPr>
              <w:pStyle w:val="InTable2"/>
            </w:pPr>
            <w:r w:rsidRPr="00C343CA">
              <w:t>2</w:t>
            </w:r>
          </w:p>
        </w:tc>
        <w:tc>
          <w:tcPr>
            <w:tcW w:w="954" w:type="dxa"/>
          </w:tcPr>
          <w:p w14:paraId="7840C54C" w14:textId="7EF69B4B" w:rsidR="00D00BA7" w:rsidRPr="00C343CA" w:rsidRDefault="00D00BA7" w:rsidP="00D00BA7">
            <w:pPr>
              <w:pStyle w:val="InTable2"/>
            </w:pPr>
            <w:r w:rsidRPr="004A2C3C">
              <w:t>0,00070</w:t>
            </w:r>
          </w:p>
        </w:tc>
      </w:tr>
      <w:tr w:rsidR="00D00BA7" w:rsidRPr="00C343CA" w14:paraId="4644A465" w14:textId="1DC47B89" w:rsidTr="00C31881">
        <w:tc>
          <w:tcPr>
            <w:tcW w:w="415" w:type="dxa"/>
          </w:tcPr>
          <w:p w14:paraId="712CBFB5" w14:textId="08A2C23A" w:rsidR="00D00BA7" w:rsidRPr="00B24ACF" w:rsidRDefault="00D00BA7" w:rsidP="00D00BA7">
            <w:pPr>
              <w:pStyle w:val="InTable2"/>
            </w:pPr>
            <w:r>
              <w:t>17</w:t>
            </w:r>
          </w:p>
        </w:tc>
        <w:tc>
          <w:tcPr>
            <w:tcW w:w="1684" w:type="dxa"/>
          </w:tcPr>
          <w:p w14:paraId="4E8A551D" w14:textId="42347301" w:rsidR="00D00BA7" w:rsidRPr="00C343CA" w:rsidRDefault="00D00BA7" w:rsidP="00D00BA7">
            <w:pPr>
              <w:pStyle w:val="InTable2"/>
            </w:pPr>
            <w:r w:rsidRPr="00B24ACF">
              <w:t>Countdown to Bozcaada Jazz Festival has begun</w:t>
            </w:r>
          </w:p>
        </w:tc>
        <w:tc>
          <w:tcPr>
            <w:tcW w:w="1451" w:type="dxa"/>
          </w:tcPr>
          <w:p w14:paraId="20EDBF48" w14:textId="6C851348" w:rsidR="00D00BA7" w:rsidRPr="00C343CA" w:rsidRDefault="00D00BA7" w:rsidP="00D00BA7">
            <w:pPr>
              <w:pStyle w:val="InTable2"/>
            </w:pPr>
            <w:r w:rsidRPr="00C343CA">
              <w:t xml:space="preserve">Bozcaada Caz </w:t>
            </w:r>
            <w:proofErr w:type="spellStart"/>
            <w:r w:rsidRPr="00C343CA">
              <w:t>Festivali</w:t>
            </w:r>
            <w:proofErr w:type="spellEnd"/>
            <w:r w:rsidRPr="00C343CA">
              <w:t xml:space="preserve"> </w:t>
            </w:r>
            <w:proofErr w:type="spellStart"/>
            <w:r w:rsidRPr="00C343CA">
              <w:t>için</w:t>
            </w:r>
            <w:proofErr w:type="spellEnd"/>
            <w:r w:rsidRPr="00C343CA">
              <w:t xml:space="preserve"> </w:t>
            </w:r>
            <w:proofErr w:type="spellStart"/>
            <w:r w:rsidRPr="00C343CA">
              <w:t>geri</w:t>
            </w:r>
            <w:proofErr w:type="spellEnd"/>
            <w:r w:rsidRPr="00C343CA">
              <w:t xml:space="preserve"> </w:t>
            </w:r>
            <w:proofErr w:type="spellStart"/>
            <w:r w:rsidRPr="00C343CA">
              <w:t>sayım</w:t>
            </w:r>
            <w:proofErr w:type="spellEnd"/>
            <w:r w:rsidRPr="00C343CA">
              <w:t xml:space="preserve"> </w:t>
            </w:r>
            <w:proofErr w:type="spellStart"/>
            <w:r w:rsidRPr="00C343CA">
              <w:t>başladı</w:t>
            </w:r>
            <w:proofErr w:type="spellEnd"/>
          </w:p>
        </w:tc>
        <w:tc>
          <w:tcPr>
            <w:tcW w:w="930" w:type="dxa"/>
          </w:tcPr>
          <w:p w14:paraId="2BF02210" w14:textId="4311E793" w:rsidR="00D00BA7" w:rsidRPr="00C343CA" w:rsidRDefault="00D00BA7" w:rsidP="00D00BA7">
            <w:pPr>
              <w:pStyle w:val="InTable2"/>
            </w:pPr>
            <w:r w:rsidRPr="00C343CA">
              <w:t xml:space="preserve">01 </w:t>
            </w:r>
            <w:proofErr w:type="spellStart"/>
            <w:r w:rsidRPr="00C343CA">
              <w:t>Temmuz</w:t>
            </w:r>
            <w:proofErr w:type="spellEnd"/>
            <w:r w:rsidRPr="00C343CA">
              <w:t xml:space="preserve"> 2024</w:t>
            </w:r>
          </w:p>
        </w:tc>
        <w:tc>
          <w:tcPr>
            <w:tcW w:w="856" w:type="dxa"/>
          </w:tcPr>
          <w:p w14:paraId="36578233" w14:textId="77777777" w:rsidR="00D00BA7" w:rsidRPr="00C343CA" w:rsidRDefault="00D00BA7" w:rsidP="00D00BA7">
            <w:pPr>
              <w:pStyle w:val="InTable2"/>
            </w:pPr>
            <w:r w:rsidRPr="00C343CA">
              <w:t>334.496</w:t>
            </w:r>
          </w:p>
        </w:tc>
        <w:tc>
          <w:tcPr>
            <w:tcW w:w="592" w:type="dxa"/>
          </w:tcPr>
          <w:p w14:paraId="562AB5D1" w14:textId="77777777" w:rsidR="00D00BA7" w:rsidRPr="00C343CA" w:rsidRDefault="00D00BA7" w:rsidP="00D00BA7">
            <w:pPr>
              <w:pStyle w:val="InTable2"/>
            </w:pPr>
            <w:r w:rsidRPr="00C343CA">
              <w:t>4</w:t>
            </w:r>
          </w:p>
        </w:tc>
        <w:tc>
          <w:tcPr>
            <w:tcW w:w="870" w:type="dxa"/>
          </w:tcPr>
          <w:p w14:paraId="4BC2530C" w14:textId="30546795" w:rsidR="00D00BA7" w:rsidRPr="00C343CA" w:rsidRDefault="00D00BA7" w:rsidP="00D00BA7">
            <w:pPr>
              <w:pStyle w:val="InTable2"/>
            </w:pPr>
            <w:r w:rsidRPr="00B16280">
              <w:t>0,00120</w:t>
            </w:r>
          </w:p>
        </w:tc>
        <w:tc>
          <w:tcPr>
            <w:tcW w:w="958" w:type="dxa"/>
          </w:tcPr>
          <w:p w14:paraId="3F8E0438" w14:textId="7AD1554D" w:rsidR="00D00BA7" w:rsidRPr="00C343CA" w:rsidRDefault="00D00BA7" w:rsidP="00D00BA7">
            <w:pPr>
              <w:pStyle w:val="InTable2"/>
            </w:pPr>
            <w:r w:rsidRPr="00C343CA">
              <w:t>0</w:t>
            </w:r>
          </w:p>
        </w:tc>
        <w:tc>
          <w:tcPr>
            <w:tcW w:w="954" w:type="dxa"/>
          </w:tcPr>
          <w:p w14:paraId="15C3E6CD" w14:textId="6FCCB7BF" w:rsidR="00D00BA7" w:rsidRPr="00C343CA" w:rsidRDefault="00D00BA7" w:rsidP="00D00BA7">
            <w:pPr>
              <w:pStyle w:val="InTable2"/>
            </w:pPr>
            <w:r w:rsidRPr="004A2C3C">
              <w:t>0</w:t>
            </w:r>
          </w:p>
        </w:tc>
      </w:tr>
      <w:tr w:rsidR="00D00BA7" w:rsidRPr="00C343CA" w14:paraId="7BCB0268" w14:textId="40389D81" w:rsidTr="00C31881">
        <w:tc>
          <w:tcPr>
            <w:tcW w:w="415" w:type="dxa"/>
          </w:tcPr>
          <w:p w14:paraId="30418F09" w14:textId="4F3921B8" w:rsidR="00D00BA7" w:rsidRPr="00B24ACF" w:rsidRDefault="00D00BA7" w:rsidP="00D00BA7">
            <w:pPr>
              <w:pStyle w:val="InTable2"/>
            </w:pPr>
            <w:r>
              <w:t>18</w:t>
            </w:r>
          </w:p>
        </w:tc>
        <w:tc>
          <w:tcPr>
            <w:tcW w:w="1684" w:type="dxa"/>
          </w:tcPr>
          <w:p w14:paraId="52C60AE5" w14:textId="5DC02B14" w:rsidR="00D00BA7" w:rsidRPr="00C343CA" w:rsidRDefault="00D00BA7" w:rsidP="00D00BA7">
            <w:pPr>
              <w:pStyle w:val="InTable2"/>
            </w:pPr>
            <w:proofErr w:type="spellStart"/>
            <w:r w:rsidRPr="00B24ACF">
              <w:t>Paribu</w:t>
            </w:r>
            <w:proofErr w:type="spellEnd"/>
            <w:r w:rsidRPr="00B24ACF">
              <w:t xml:space="preserve"> </w:t>
            </w:r>
            <w:proofErr w:type="spellStart"/>
            <w:r w:rsidRPr="00B24ACF">
              <w:t>Harbiye</w:t>
            </w:r>
            <w:proofErr w:type="spellEnd"/>
            <w:r w:rsidRPr="00B24ACF">
              <w:t xml:space="preserve"> Open-Air Concerts begin</w:t>
            </w:r>
          </w:p>
        </w:tc>
        <w:tc>
          <w:tcPr>
            <w:tcW w:w="1451" w:type="dxa"/>
          </w:tcPr>
          <w:p w14:paraId="2BB3747B" w14:textId="4841B03C" w:rsidR="00D00BA7" w:rsidRPr="00C343CA" w:rsidRDefault="00D00BA7" w:rsidP="00D00BA7">
            <w:pPr>
              <w:pStyle w:val="InTable2"/>
            </w:pPr>
            <w:proofErr w:type="spellStart"/>
            <w:r w:rsidRPr="00C343CA">
              <w:t>Paribu</w:t>
            </w:r>
            <w:proofErr w:type="spellEnd"/>
            <w:r w:rsidRPr="00C343CA">
              <w:t xml:space="preserve"> </w:t>
            </w:r>
            <w:proofErr w:type="spellStart"/>
            <w:r w:rsidRPr="00C343CA">
              <w:t>Harbiye</w:t>
            </w:r>
            <w:proofErr w:type="spellEnd"/>
            <w:r w:rsidRPr="00C343CA">
              <w:t xml:space="preserve"> </w:t>
            </w:r>
            <w:proofErr w:type="spellStart"/>
            <w:r w:rsidRPr="00C343CA">
              <w:t>Açıkhava</w:t>
            </w:r>
            <w:proofErr w:type="spellEnd"/>
            <w:r w:rsidRPr="00C343CA">
              <w:t xml:space="preserve"> </w:t>
            </w:r>
            <w:proofErr w:type="spellStart"/>
            <w:r w:rsidRPr="00C343CA">
              <w:t>Konserleri</w:t>
            </w:r>
            <w:proofErr w:type="spellEnd"/>
            <w:r w:rsidRPr="00C343CA">
              <w:t xml:space="preserve"> </w:t>
            </w:r>
            <w:proofErr w:type="spellStart"/>
            <w:r w:rsidRPr="00C343CA">
              <w:t>başlıyor</w:t>
            </w:r>
            <w:proofErr w:type="spellEnd"/>
          </w:p>
        </w:tc>
        <w:tc>
          <w:tcPr>
            <w:tcW w:w="930" w:type="dxa"/>
          </w:tcPr>
          <w:p w14:paraId="129CC936" w14:textId="46EA75BB" w:rsidR="00D00BA7" w:rsidRPr="00C343CA" w:rsidRDefault="00D00BA7" w:rsidP="00D00BA7">
            <w:pPr>
              <w:pStyle w:val="InTable2"/>
            </w:pPr>
            <w:r w:rsidRPr="00C343CA">
              <w:t>07 Haziran 2024</w:t>
            </w:r>
          </w:p>
        </w:tc>
        <w:tc>
          <w:tcPr>
            <w:tcW w:w="856" w:type="dxa"/>
          </w:tcPr>
          <w:p w14:paraId="23DFE42D" w14:textId="77777777" w:rsidR="00D00BA7" w:rsidRPr="00C343CA" w:rsidRDefault="00D00BA7" w:rsidP="00D00BA7">
            <w:pPr>
              <w:pStyle w:val="InTable2"/>
            </w:pPr>
            <w:r w:rsidRPr="00C343CA">
              <w:t>395.530</w:t>
            </w:r>
          </w:p>
        </w:tc>
        <w:tc>
          <w:tcPr>
            <w:tcW w:w="592" w:type="dxa"/>
          </w:tcPr>
          <w:p w14:paraId="5F4157BB" w14:textId="77777777" w:rsidR="00D00BA7" w:rsidRPr="00C343CA" w:rsidRDefault="00D00BA7" w:rsidP="00D00BA7">
            <w:pPr>
              <w:pStyle w:val="InTable2"/>
            </w:pPr>
            <w:r w:rsidRPr="00C343CA">
              <w:t>3</w:t>
            </w:r>
          </w:p>
        </w:tc>
        <w:tc>
          <w:tcPr>
            <w:tcW w:w="870" w:type="dxa"/>
          </w:tcPr>
          <w:p w14:paraId="144A54E6" w14:textId="31169825" w:rsidR="00D00BA7" w:rsidRPr="00C343CA" w:rsidRDefault="00D00BA7" w:rsidP="00D00BA7">
            <w:pPr>
              <w:pStyle w:val="InTable2"/>
            </w:pPr>
            <w:r w:rsidRPr="00B16280">
              <w:t>0,00076</w:t>
            </w:r>
          </w:p>
        </w:tc>
        <w:tc>
          <w:tcPr>
            <w:tcW w:w="958" w:type="dxa"/>
          </w:tcPr>
          <w:p w14:paraId="68CF826A" w14:textId="6F150414" w:rsidR="00D00BA7" w:rsidRPr="00C343CA" w:rsidRDefault="00D00BA7" w:rsidP="00D00BA7">
            <w:pPr>
              <w:pStyle w:val="InTable2"/>
            </w:pPr>
            <w:r w:rsidRPr="00C343CA">
              <w:t>1</w:t>
            </w:r>
          </w:p>
        </w:tc>
        <w:tc>
          <w:tcPr>
            <w:tcW w:w="954" w:type="dxa"/>
          </w:tcPr>
          <w:p w14:paraId="56FF3228" w14:textId="1BB21A11" w:rsidR="00D00BA7" w:rsidRPr="00C343CA" w:rsidRDefault="00D00BA7" w:rsidP="00D00BA7">
            <w:pPr>
              <w:pStyle w:val="InTable2"/>
            </w:pPr>
            <w:r w:rsidRPr="004A2C3C">
              <w:t>0,00025</w:t>
            </w:r>
          </w:p>
        </w:tc>
      </w:tr>
      <w:tr w:rsidR="00D00BA7" w:rsidRPr="00C343CA" w14:paraId="0E5DDD3C" w14:textId="51FAC31C" w:rsidTr="00C31881">
        <w:tc>
          <w:tcPr>
            <w:tcW w:w="415" w:type="dxa"/>
          </w:tcPr>
          <w:p w14:paraId="623BA8A7" w14:textId="7938AEB1" w:rsidR="00D00BA7" w:rsidRPr="00B24ACF" w:rsidRDefault="00D00BA7" w:rsidP="00D00BA7">
            <w:pPr>
              <w:pStyle w:val="InTable2"/>
            </w:pPr>
            <w:r>
              <w:t>19</w:t>
            </w:r>
          </w:p>
        </w:tc>
        <w:tc>
          <w:tcPr>
            <w:tcW w:w="1684" w:type="dxa"/>
          </w:tcPr>
          <w:p w14:paraId="43BF4639" w14:textId="20C28A2D" w:rsidR="00D00BA7" w:rsidRPr="00C343CA" w:rsidRDefault="00D00BA7" w:rsidP="00D00BA7">
            <w:pPr>
              <w:pStyle w:val="InTable2"/>
            </w:pPr>
            <w:proofErr w:type="spellStart"/>
            <w:r w:rsidRPr="00B24ACF">
              <w:t>Paribu</w:t>
            </w:r>
            <w:proofErr w:type="spellEnd"/>
            <w:r w:rsidRPr="00B24ACF">
              <w:t xml:space="preserve"> Art Agenda with Yekta Kopan: Arter</w:t>
            </w:r>
          </w:p>
        </w:tc>
        <w:tc>
          <w:tcPr>
            <w:tcW w:w="1451" w:type="dxa"/>
          </w:tcPr>
          <w:p w14:paraId="54B33C77" w14:textId="1B12CA09" w:rsidR="00D00BA7" w:rsidRPr="00C343CA" w:rsidRDefault="00D00BA7" w:rsidP="00D00BA7">
            <w:pPr>
              <w:pStyle w:val="InTable2"/>
            </w:pPr>
            <w:r w:rsidRPr="00C343CA">
              <w:t xml:space="preserve">Yekta Kopan </w:t>
            </w:r>
            <w:proofErr w:type="spellStart"/>
            <w:r w:rsidRPr="00C343CA">
              <w:t>ile</w:t>
            </w:r>
            <w:proofErr w:type="spellEnd"/>
            <w:r w:rsidRPr="00C343CA">
              <w:t xml:space="preserve"> </w:t>
            </w:r>
            <w:proofErr w:type="spellStart"/>
            <w:r w:rsidRPr="00C343CA">
              <w:t>Paribu</w:t>
            </w:r>
            <w:proofErr w:type="spellEnd"/>
            <w:r w:rsidRPr="00C343CA">
              <w:t xml:space="preserve"> Sanat </w:t>
            </w:r>
            <w:proofErr w:type="spellStart"/>
            <w:r w:rsidRPr="00C343CA">
              <w:t>Ajandası</w:t>
            </w:r>
            <w:proofErr w:type="spellEnd"/>
            <w:r w:rsidRPr="00C343CA">
              <w:t>: Arter</w:t>
            </w:r>
          </w:p>
        </w:tc>
        <w:tc>
          <w:tcPr>
            <w:tcW w:w="930" w:type="dxa"/>
          </w:tcPr>
          <w:p w14:paraId="1BF5E3DB" w14:textId="42E134CC" w:rsidR="00D00BA7" w:rsidRPr="00C343CA" w:rsidRDefault="00D00BA7" w:rsidP="00D00BA7">
            <w:pPr>
              <w:pStyle w:val="InTable2"/>
            </w:pPr>
            <w:r w:rsidRPr="00C343CA">
              <w:t xml:space="preserve">31 </w:t>
            </w:r>
            <w:proofErr w:type="spellStart"/>
            <w:r w:rsidRPr="00C343CA">
              <w:t>Mayıs</w:t>
            </w:r>
            <w:proofErr w:type="spellEnd"/>
            <w:r w:rsidRPr="00C343CA">
              <w:t xml:space="preserve"> 2024</w:t>
            </w:r>
          </w:p>
        </w:tc>
        <w:tc>
          <w:tcPr>
            <w:tcW w:w="856" w:type="dxa"/>
          </w:tcPr>
          <w:p w14:paraId="433318A8" w14:textId="77777777" w:rsidR="00D00BA7" w:rsidRPr="00C343CA" w:rsidRDefault="00D00BA7" w:rsidP="00D00BA7">
            <w:pPr>
              <w:pStyle w:val="InTable2"/>
            </w:pPr>
            <w:r w:rsidRPr="00C343CA">
              <w:t>139.160</w:t>
            </w:r>
          </w:p>
        </w:tc>
        <w:tc>
          <w:tcPr>
            <w:tcW w:w="592" w:type="dxa"/>
          </w:tcPr>
          <w:p w14:paraId="1A45C58B" w14:textId="77777777" w:rsidR="00D00BA7" w:rsidRPr="00C343CA" w:rsidRDefault="00D00BA7" w:rsidP="00D00BA7">
            <w:pPr>
              <w:pStyle w:val="InTable2"/>
            </w:pPr>
            <w:r w:rsidRPr="00C343CA">
              <w:t>16</w:t>
            </w:r>
          </w:p>
        </w:tc>
        <w:tc>
          <w:tcPr>
            <w:tcW w:w="870" w:type="dxa"/>
          </w:tcPr>
          <w:p w14:paraId="03870453" w14:textId="4B8332CB" w:rsidR="00D00BA7" w:rsidRPr="00C343CA" w:rsidRDefault="00D00BA7" w:rsidP="00D00BA7">
            <w:pPr>
              <w:pStyle w:val="InTable2"/>
            </w:pPr>
            <w:r w:rsidRPr="00B16280">
              <w:t>0,01150</w:t>
            </w:r>
          </w:p>
        </w:tc>
        <w:tc>
          <w:tcPr>
            <w:tcW w:w="958" w:type="dxa"/>
          </w:tcPr>
          <w:p w14:paraId="01B8172D" w14:textId="5E65D41B" w:rsidR="00D00BA7" w:rsidRPr="00C343CA" w:rsidRDefault="00D00BA7" w:rsidP="00D00BA7">
            <w:pPr>
              <w:pStyle w:val="InTable2"/>
            </w:pPr>
            <w:r w:rsidRPr="00C343CA">
              <w:t>1</w:t>
            </w:r>
          </w:p>
        </w:tc>
        <w:tc>
          <w:tcPr>
            <w:tcW w:w="954" w:type="dxa"/>
          </w:tcPr>
          <w:p w14:paraId="1C1BF359" w14:textId="58090332" w:rsidR="00D00BA7" w:rsidRPr="00C343CA" w:rsidRDefault="00D00BA7" w:rsidP="00D00BA7">
            <w:pPr>
              <w:pStyle w:val="InTable2"/>
            </w:pPr>
            <w:r w:rsidRPr="004A2C3C">
              <w:t>0,00072</w:t>
            </w:r>
          </w:p>
        </w:tc>
      </w:tr>
      <w:tr w:rsidR="00D00BA7" w:rsidRPr="00C343CA" w14:paraId="25A8AC0B" w14:textId="3A884EF0" w:rsidTr="00C31881">
        <w:tc>
          <w:tcPr>
            <w:tcW w:w="415" w:type="dxa"/>
          </w:tcPr>
          <w:p w14:paraId="1E7FF1CB" w14:textId="2C9BC687" w:rsidR="00D00BA7" w:rsidRPr="00B24ACF" w:rsidRDefault="00D00BA7" w:rsidP="00D00BA7">
            <w:pPr>
              <w:pStyle w:val="InTable2"/>
            </w:pPr>
            <w:r>
              <w:t>20</w:t>
            </w:r>
          </w:p>
        </w:tc>
        <w:tc>
          <w:tcPr>
            <w:tcW w:w="1684" w:type="dxa"/>
          </w:tcPr>
          <w:p w14:paraId="245BD29A" w14:textId="5B0D0B86" w:rsidR="00D00BA7" w:rsidRPr="00C343CA" w:rsidRDefault="00D00BA7" w:rsidP="00D00BA7">
            <w:pPr>
              <w:pStyle w:val="InTable2"/>
            </w:pPr>
            <w:r w:rsidRPr="00B24ACF">
              <w:t xml:space="preserve">Long Saturday at Arter with </w:t>
            </w:r>
            <w:proofErr w:type="spellStart"/>
            <w:r w:rsidRPr="00B24ACF">
              <w:t>Paribu</w:t>
            </w:r>
            <w:proofErr w:type="spellEnd"/>
            <w:r w:rsidRPr="00B24ACF">
              <w:t xml:space="preserve"> on June 8</w:t>
            </w:r>
          </w:p>
        </w:tc>
        <w:tc>
          <w:tcPr>
            <w:tcW w:w="1451" w:type="dxa"/>
          </w:tcPr>
          <w:p w14:paraId="706B7D04" w14:textId="3ADD85C0" w:rsidR="00D00BA7" w:rsidRPr="00C343CA" w:rsidRDefault="00D00BA7" w:rsidP="00D00BA7">
            <w:pPr>
              <w:pStyle w:val="InTable2"/>
            </w:pPr>
            <w:proofErr w:type="spellStart"/>
            <w:r w:rsidRPr="00C343CA">
              <w:t>Paribu</w:t>
            </w:r>
            <w:proofErr w:type="spellEnd"/>
            <w:r w:rsidRPr="00C343CA">
              <w:t xml:space="preserve"> </w:t>
            </w:r>
            <w:proofErr w:type="spellStart"/>
            <w:r w:rsidRPr="00C343CA">
              <w:t>ile</w:t>
            </w:r>
            <w:proofErr w:type="spellEnd"/>
            <w:r w:rsidRPr="00C343CA">
              <w:t xml:space="preserve"> </w:t>
            </w:r>
            <w:proofErr w:type="spellStart"/>
            <w:r w:rsidRPr="00C343CA">
              <w:t>Arter'de</w:t>
            </w:r>
            <w:proofErr w:type="spellEnd"/>
            <w:r w:rsidRPr="00C343CA">
              <w:t xml:space="preserve"> Uzun Cumartesi 8 </w:t>
            </w:r>
            <w:proofErr w:type="spellStart"/>
            <w:r w:rsidRPr="00C343CA">
              <w:t>Haziran'da</w:t>
            </w:r>
            <w:proofErr w:type="spellEnd"/>
          </w:p>
        </w:tc>
        <w:tc>
          <w:tcPr>
            <w:tcW w:w="930" w:type="dxa"/>
          </w:tcPr>
          <w:p w14:paraId="71AB286C" w14:textId="03EB2EB5" w:rsidR="00D00BA7" w:rsidRPr="00C343CA" w:rsidRDefault="00D00BA7" w:rsidP="00D00BA7">
            <w:pPr>
              <w:pStyle w:val="InTable2"/>
            </w:pPr>
            <w:r w:rsidRPr="00C343CA">
              <w:t xml:space="preserve">29 </w:t>
            </w:r>
            <w:proofErr w:type="spellStart"/>
            <w:r w:rsidRPr="00C343CA">
              <w:t>Mayıs</w:t>
            </w:r>
            <w:proofErr w:type="spellEnd"/>
            <w:r w:rsidRPr="00C343CA">
              <w:t xml:space="preserve"> 2024</w:t>
            </w:r>
          </w:p>
        </w:tc>
        <w:tc>
          <w:tcPr>
            <w:tcW w:w="856" w:type="dxa"/>
          </w:tcPr>
          <w:p w14:paraId="4E3AA634" w14:textId="77777777" w:rsidR="00D00BA7" w:rsidRPr="00C343CA" w:rsidRDefault="00D00BA7" w:rsidP="00D00BA7">
            <w:pPr>
              <w:pStyle w:val="InTable2"/>
            </w:pPr>
            <w:r w:rsidRPr="00C343CA">
              <w:t>406.269</w:t>
            </w:r>
          </w:p>
        </w:tc>
        <w:tc>
          <w:tcPr>
            <w:tcW w:w="592" w:type="dxa"/>
          </w:tcPr>
          <w:p w14:paraId="3B06F32E" w14:textId="77777777" w:rsidR="00D00BA7" w:rsidRPr="00C343CA" w:rsidRDefault="00D00BA7" w:rsidP="00D00BA7">
            <w:pPr>
              <w:pStyle w:val="InTable2"/>
            </w:pPr>
            <w:r w:rsidRPr="00C343CA">
              <w:t>2</w:t>
            </w:r>
          </w:p>
        </w:tc>
        <w:tc>
          <w:tcPr>
            <w:tcW w:w="870" w:type="dxa"/>
          </w:tcPr>
          <w:p w14:paraId="18E93875" w14:textId="03408638" w:rsidR="00D00BA7" w:rsidRPr="00C343CA" w:rsidRDefault="00D00BA7" w:rsidP="00D00BA7">
            <w:pPr>
              <w:pStyle w:val="InTable2"/>
            </w:pPr>
            <w:r w:rsidRPr="00B16280">
              <w:t>0,00049</w:t>
            </w:r>
          </w:p>
        </w:tc>
        <w:tc>
          <w:tcPr>
            <w:tcW w:w="958" w:type="dxa"/>
          </w:tcPr>
          <w:p w14:paraId="14AC00D5" w14:textId="404B041A" w:rsidR="00D00BA7" w:rsidRPr="00C343CA" w:rsidRDefault="00D00BA7" w:rsidP="00D00BA7">
            <w:pPr>
              <w:pStyle w:val="InTable2"/>
            </w:pPr>
            <w:r w:rsidRPr="00C343CA">
              <w:t>0</w:t>
            </w:r>
          </w:p>
        </w:tc>
        <w:tc>
          <w:tcPr>
            <w:tcW w:w="954" w:type="dxa"/>
          </w:tcPr>
          <w:p w14:paraId="1A491F76" w14:textId="6CCC8721" w:rsidR="00D00BA7" w:rsidRPr="00C343CA" w:rsidRDefault="00D00BA7" w:rsidP="00D00BA7">
            <w:pPr>
              <w:pStyle w:val="InTable2"/>
            </w:pPr>
            <w:r w:rsidRPr="004A2C3C">
              <w:t>0</w:t>
            </w:r>
          </w:p>
        </w:tc>
      </w:tr>
      <w:tr w:rsidR="00D00BA7" w:rsidRPr="00C343CA" w14:paraId="7D26F61B" w14:textId="31C1D243" w:rsidTr="00C31881">
        <w:tc>
          <w:tcPr>
            <w:tcW w:w="415" w:type="dxa"/>
          </w:tcPr>
          <w:p w14:paraId="6445AF50" w14:textId="1F00DCC9" w:rsidR="00D00BA7" w:rsidRPr="00B24ACF" w:rsidRDefault="00D00BA7" w:rsidP="00D00BA7">
            <w:pPr>
              <w:pStyle w:val="InTable2"/>
            </w:pPr>
            <w:r>
              <w:t>21</w:t>
            </w:r>
          </w:p>
        </w:tc>
        <w:tc>
          <w:tcPr>
            <w:tcW w:w="1684" w:type="dxa"/>
          </w:tcPr>
          <w:p w14:paraId="014EC295" w14:textId="1CD9A2C2" w:rsidR="00D00BA7" w:rsidRPr="00C343CA" w:rsidRDefault="00D00BA7" w:rsidP="00D00BA7">
            <w:pPr>
              <w:pStyle w:val="InTable2"/>
            </w:pPr>
            <w:r w:rsidRPr="00B24ACF">
              <w:t>43rd Istanbul Film Festival has ended</w:t>
            </w:r>
          </w:p>
        </w:tc>
        <w:tc>
          <w:tcPr>
            <w:tcW w:w="1451" w:type="dxa"/>
          </w:tcPr>
          <w:p w14:paraId="2F135D9D" w14:textId="5F60DF5B" w:rsidR="00D00BA7" w:rsidRPr="00C343CA" w:rsidRDefault="00D00BA7" w:rsidP="00D00BA7">
            <w:pPr>
              <w:pStyle w:val="InTable2"/>
            </w:pPr>
            <w:r w:rsidRPr="00C343CA">
              <w:t xml:space="preserve">43. İstanbul Film </w:t>
            </w:r>
            <w:proofErr w:type="spellStart"/>
            <w:r w:rsidRPr="00C343CA">
              <w:t>Festivali</w:t>
            </w:r>
            <w:proofErr w:type="spellEnd"/>
            <w:r w:rsidRPr="00C343CA">
              <w:t xml:space="preserve"> </w:t>
            </w:r>
            <w:proofErr w:type="spellStart"/>
            <w:r w:rsidRPr="00C343CA">
              <w:t>sona</w:t>
            </w:r>
            <w:proofErr w:type="spellEnd"/>
            <w:r w:rsidRPr="00C343CA">
              <w:t xml:space="preserve"> </w:t>
            </w:r>
            <w:proofErr w:type="spellStart"/>
            <w:r w:rsidRPr="00C343CA">
              <w:t>erdi</w:t>
            </w:r>
            <w:proofErr w:type="spellEnd"/>
          </w:p>
        </w:tc>
        <w:tc>
          <w:tcPr>
            <w:tcW w:w="930" w:type="dxa"/>
          </w:tcPr>
          <w:p w14:paraId="458B9190" w14:textId="5189D092" w:rsidR="00D00BA7" w:rsidRPr="00C343CA" w:rsidRDefault="00D00BA7" w:rsidP="00D00BA7">
            <w:pPr>
              <w:pStyle w:val="InTable2"/>
            </w:pPr>
            <w:r w:rsidRPr="00C343CA">
              <w:t xml:space="preserve">06 </w:t>
            </w:r>
            <w:proofErr w:type="spellStart"/>
            <w:r w:rsidRPr="00C343CA">
              <w:t>Mayıs</w:t>
            </w:r>
            <w:proofErr w:type="spellEnd"/>
            <w:r w:rsidRPr="00C343CA">
              <w:t xml:space="preserve"> 2024</w:t>
            </w:r>
          </w:p>
        </w:tc>
        <w:tc>
          <w:tcPr>
            <w:tcW w:w="856" w:type="dxa"/>
          </w:tcPr>
          <w:p w14:paraId="165C2D70" w14:textId="77777777" w:rsidR="00D00BA7" w:rsidRPr="00C343CA" w:rsidRDefault="00D00BA7" w:rsidP="00D00BA7">
            <w:pPr>
              <w:pStyle w:val="InTable2"/>
            </w:pPr>
            <w:r w:rsidRPr="00C343CA">
              <w:t>57.014</w:t>
            </w:r>
          </w:p>
        </w:tc>
        <w:tc>
          <w:tcPr>
            <w:tcW w:w="592" w:type="dxa"/>
          </w:tcPr>
          <w:p w14:paraId="6947E4BF" w14:textId="77777777" w:rsidR="00D00BA7" w:rsidRPr="00C343CA" w:rsidRDefault="00D00BA7" w:rsidP="00D00BA7">
            <w:pPr>
              <w:pStyle w:val="InTable2"/>
            </w:pPr>
            <w:r w:rsidRPr="00C343CA">
              <w:t>0</w:t>
            </w:r>
          </w:p>
        </w:tc>
        <w:tc>
          <w:tcPr>
            <w:tcW w:w="870" w:type="dxa"/>
          </w:tcPr>
          <w:p w14:paraId="795398D4" w14:textId="3BC8D2A1" w:rsidR="00D00BA7" w:rsidRPr="00C343CA" w:rsidRDefault="00D00BA7" w:rsidP="00D00BA7">
            <w:pPr>
              <w:pStyle w:val="InTable2"/>
            </w:pPr>
            <w:r w:rsidRPr="00B16280">
              <w:t>0</w:t>
            </w:r>
          </w:p>
        </w:tc>
        <w:tc>
          <w:tcPr>
            <w:tcW w:w="958" w:type="dxa"/>
          </w:tcPr>
          <w:p w14:paraId="061F6309" w14:textId="1788E205" w:rsidR="00D00BA7" w:rsidRPr="00C343CA" w:rsidRDefault="00D00BA7" w:rsidP="00D00BA7">
            <w:pPr>
              <w:pStyle w:val="InTable2"/>
            </w:pPr>
            <w:r w:rsidRPr="00C343CA">
              <w:t>0</w:t>
            </w:r>
          </w:p>
        </w:tc>
        <w:tc>
          <w:tcPr>
            <w:tcW w:w="954" w:type="dxa"/>
          </w:tcPr>
          <w:p w14:paraId="73AC1B25" w14:textId="3B9BA274" w:rsidR="00D00BA7" w:rsidRPr="00C343CA" w:rsidRDefault="00D00BA7" w:rsidP="00D00BA7">
            <w:pPr>
              <w:pStyle w:val="InTable2"/>
            </w:pPr>
            <w:r w:rsidRPr="004A2C3C">
              <w:t>0</w:t>
            </w:r>
          </w:p>
        </w:tc>
      </w:tr>
      <w:tr w:rsidR="00D00BA7" w:rsidRPr="00C343CA" w14:paraId="2FECE6F6" w14:textId="0ED07F00" w:rsidTr="00C31881">
        <w:tc>
          <w:tcPr>
            <w:tcW w:w="415" w:type="dxa"/>
          </w:tcPr>
          <w:p w14:paraId="27D3878C" w14:textId="7770AC13" w:rsidR="00D00BA7" w:rsidRPr="00B24ACF" w:rsidRDefault="00D00BA7" w:rsidP="00D00BA7">
            <w:pPr>
              <w:pStyle w:val="InTable2"/>
            </w:pPr>
            <w:r>
              <w:t>22</w:t>
            </w:r>
          </w:p>
        </w:tc>
        <w:tc>
          <w:tcPr>
            <w:tcW w:w="1684" w:type="dxa"/>
          </w:tcPr>
          <w:p w14:paraId="07AC38BE" w14:textId="1AB834EF" w:rsidR="00D00BA7" w:rsidRPr="00C343CA" w:rsidRDefault="00D00BA7" w:rsidP="00D00BA7">
            <w:pPr>
              <w:pStyle w:val="InTable2"/>
            </w:pPr>
            <w:proofErr w:type="spellStart"/>
            <w:r w:rsidRPr="00B24ACF">
              <w:t>Paribu</w:t>
            </w:r>
            <w:proofErr w:type="spellEnd"/>
            <w:r w:rsidRPr="00B24ACF">
              <w:t xml:space="preserve"> Art Agenda with Yekta Kopan: Büyük Ev </w:t>
            </w:r>
            <w:proofErr w:type="spellStart"/>
            <w:r w:rsidRPr="00B24ACF">
              <w:t>Ablukada</w:t>
            </w:r>
            <w:proofErr w:type="spellEnd"/>
            <w:r w:rsidRPr="00B24ACF">
              <w:t xml:space="preserve"> - Defensive Design</w:t>
            </w:r>
          </w:p>
        </w:tc>
        <w:tc>
          <w:tcPr>
            <w:tcW w:w="1451" w:type="dxa"/>
          </w:tcPr>
          <w:p w14:paraId="2FE749CA" w14:textId="22658046" w:rsidR="00D00BA7" w:rsidRPr="00C343CA" w:rsidRDefault="00D00BA7" w:rsidP="00D00BA7">
            <w:pPr>
              <w:pStyle w:val="InTable2"/>
            </w:pPr>
            <w:r>
              <w:t>Y</w:t>
            </w:r>
            <w:r w:rsidRPr="00C343CA">
              <w:t xml:space="preserve">ekta Kopan </w:t>
            </w:r>
            <w:proofErr w:type="spellStart"/>
            <w:r w:rsidRPr="00C343CA">
              <w:t>ile</w:t>
            </w:r>
            <w:proofErr w:type="spellEnd"/>
            <w:r w:rsidRPr="00C343CA">
              <w:t xml:space="preserve"> </w:t>
            </w:r>
            <w:proofErr w:type="spellStart"/>
            <w:r w:rsidRPr="00C343CA">
              <w:t>Paribu</w:t>
            </w:r>
            <w:proofErr w:type="spellEnd"/>
            <w:r w:rsidRPr="00C343CA">
              <w:t xml:space="preserve"> Sanat </w:t>
            </w:r>
            <w:proofErr w:type="spellStart"/>
            <w:r w:rsidRPr="00C343CA">
              <w:t>Ajandası</w:t>
            </w:r>
            <w:proofErr w:type="spellEnd"/>
            <w:r w:rsidRPr="00C343CA">
              <w:t xml:space="preserve">: Büyük Ev </w:t>
            </w:r>
            <w:proofErr w:type="spellStart"/>
            <w:r w:rsidRPr="00C343CA">
              <w:t>Ablukada</w:t>
            </w:r>
            <w:proofErr w:type="spellEnd"/>
            <w:r w:rsidRPr="00C343CA">
              <w:t xml:space="preserve"> - </w:t>
            </w:r>
            <w:proofErr w:type="spellStart"/>
            <w:r w:rsidRPr="00C343CA">
              <w:t>Defansif</w:t>
            </w:r>
            <w:proofErr w:type="spellEnd"/>
            <w:r w:rsidRPr="00C343CA">
              <w:t xml:space="preserve"> </w:t>
            </w:r>
            <w:proofErr w:type="spellStart"/>
            <w:r w:rsidRPr="00C343CA">
              <w:t>Dizayn</w:t>
            </w:r>
            <w:proofErr w:type="spellEnd"/>
          </w:p>
        </w:tc>
        <w:tc>
          <w:tcPr>
            <w:tcW w:w="930" w:type="dxa"/>
          </w:tcPr>
          <w:p w14:paraId="7509816D" w14:textId="5006CCB0" w:rsidR="00D00BA7" w:rsidRPr="00C343CA" w:rsidRDefault="00D00BA7" w:rsidP="00D00BA7">
            <w:pPr>
              <w:pStyle w:val="InTable2"/>
            </w:pPr>
            <w:r w:rsidRPr="00C343CA">
              <w:t>45.782</w:t>
            </w:r>
          </w:p>
        </w:tc>
        <w:tc>
          <w:tcPr>
            <w:tcW w:w="856" w:type="dxa"/>
          </w:tcPr>
          <w:p w14:paraId="08B7197A" w14:textId="77777777" w:rsidR="00D00BA7" w:rsidRPr="00C343CA" w:rsidRDefault="00D00BA7" w:rsidP="00D00BA7">
            <w:pPr>
              <w:pStyle w:val="InTable2"/>
            </w:pPr>
            <w:r w:rsidRPr="00C343CA">
              <w:t>74.968</w:t>
            </w:r>
          </w:p>
        </w:tc>
        <w:tc>
          <w:tcPr>
            <w:tcW w:w="592" w:type="dxa"/>
          </w:tcPr>
          <w:p w14:paraId="73591FEE" w14:textId="77777777" w:rsidR="00D00BA7" w:rsidRPr="00C343CA" w:rsidRDefault="00D00BA7" w:rsidP="00D00BA7">
            <w:pPr>
              <w:pStyle w:val="InTable2"/>
            </w:pPr>
            <w:r w:rsidRPr="00C343CA">
              <w:t>48</w:t>
            </w:r>
          </w:p>
        </w:tc>
        <w:tc>
          <w:tcPr>
            <w:tcW w:w="870" w:type="dxa"/>
          </w:tcPr>
          <w:p w14:paraId="1F0564C2" w14:textId="22454DC5" w:rsidR="00D00BA7" w:rsidRPr="00C343CA" w:rsidRDefault="00D00BA7" w:rsidP="00D00BA7">
            <w:pPr>
              <w:pStyle w:val="InTable2"/>
            </w:pPr>
            <w:r w:rsidRPr="00B16280">
              <w:t>0,06403</w:t>
            </w:r>
          </w:p>
        </w:tc>
        <w:tc>
          <w:tcPr>
            <w:tcW w:w="958" w:type="dxa"/>
          </w:tcPr>
          <w:p w14:paraId="3D2AD9A8" w14:textId="6FEAD54A" w:rsidR="00D00BA7" w:rsidRPr="00C343CA" w:rsidRDefault="00D00BA7" w:rsidP="00D00BA7">
            <w:pPr>
              <w:pStyle w:val="InTable2"/>
            </w:pPr>
            <w:r w:rsidRPr="00C343CA">
              <w:t>1</w:t>
            </w:r>
          </w:p>
        </w:tc>
        <w:tc>
          <w:tcPr>
            <w:tcW w:w="954" w:type="dxa"/>
          </w:tcPr>
          <w:p w14:paraId="6FA4D486" w14:textId="5CB40FFC" w:rsidR="00D00BA7" w:rsidRPr="00C343CA" w:rsidRDefault="00D00BA7" w:rsidP="00D00BA7">
            <w:pPr>
              <w:pStyle w:val="InTable2"/>
            </w:pPr>
            <w:r w:rsidRPr="004A2C3C">
              <w:t>0,00133</w:t>
            </w:r>
          </w:p>
        </w:tc>
      </w:tr>
      <w:tr w:rsidR="00D00BA7" w:rsidRPr="00C343CA" w14:paraId="6BC80051" w14:textId="74C296B5" w:rsidTr="00556545">
        <w:tc>
          <w:tcPr>
            <w:tcW w:w="415" w:type="dxa"/>
          </w:tcPr>
          <w:p w14:paraId="6708012C" w14:textId="149E3D02" w:rsidR="00D00BA7" w:rsidRPr="00B24ACF" w:rsidRDefault="00D00BA7" w:rsidP="00D00BA7">
            <w:pPr>
              <w:pStyle w:val="InTable2"/>
            </w:pPr>
            <w:r>
              <w:t>23</w:t>
            </w:r>
          </w:p>
        </w:tc>
        <w:tc>
          <w:tcPr>
            <w:tcW w:w="1684" w:type="dxa"/>
            <w:tcBorders>
              <w:bottom w:val="single" w:sz="18" w:space="0" w:color="auto"/>
            </w:tcBorders>
          </w:tcPr>
          <w:p w14:paraId="7C3709C7" w14:textId="399011CF" w:rsidR="00D00BA7" w:rsidRPr="00C343CA" w:rsidRDefault="00D00BA7" w:rsidP="00D00BA7">
            <w:pPr>
              <w:pStyle w:val="InTable2"/>
            </w:pPr>
            <w:r w:rsidRPr="00B24ACF">
              <w:t xml:space="preserve">Long Saturday at Arter with </w:t>
            </w:r>
            <w:proofErr w:type="spellStart"/>
            <w:r w:rsidRPr="00B24ACF">
              <w:t>Paribu</w:t>
            </w:r>
            <w:proofErr w:type="spellEnd"/>
            <w:r w:rsidRPr="00B24ACF">
              <w:t xml:space="preserve"> on April 27</w:t>
            </w:r>
          </w:p>
        </w:tc>
        <w:tc>
          <w:tcPr>
            <w:tcW w:w="1451" w:type="dxa"/>
            <w:tcBorders>
              <w:bottom w:val="single" w:sz="18" w:space="0" w:color="auto"/>
            </w:tcBorders>
          </w:tcPr>
          <w:p w14:paraId="6F8DCC1F" w14:textId="2AF6CB95" w:rsidR="00D00BA7" w:rsidRPr="00C343CA" w:rsidRDefault="00D00BA7" w:rsidP="00D00BA7">
            <w:pPr>
              <w:pStyle w:val="InTable2"/>
            </w:pPr>
            <w:proofErr w:type="spellStart"/>
            <w:r w:rsidRPr="00C343CA">
              <w:t>Paribu</w:t>
            </w:r>
            <w:proofErr w:type="spellEnd"/>
            <w:r w:rsidRPr="00C343CA">
              <w:t xml:space="preserve"> </w:t>
            </w:r>
            <w:proofErr w:type="spellStart"/>
            <w:r w:rsidRPr="00C343CA">
              <w:t>ile</w:t>
            </w:r>
            <w:proofErr w:type="spellEnd"/>
            <w:r w:rsidRPr="00C343CA">
              <w:t xml:space="preserve"> </w:t>
            </w:r>
            <w:proofErr w:type="spellStart"/>
            <w:r w:rsidRPr="00C343CA">
              <w:t>Arter’de</w:t>
            </w:r>
            <w:proofErr w:type="spellEnd"/>
            <w:r w:rsidRPr="00C343CA">
              <w:t xml:space="preserve"> Uzun Cumartesi 27 </w:t>
            </w:r>
            <w:proofErr w:type="spellStart"/>
            <w:r w:rsidRPr="00C343CA">
              <w:t>Nisan’da</w:t>
            </w:r>
            <w:proofErr w:type="spellEnd"/>
          </w:p>
        </w:tc>
        <w:tc>
          <w:tcPr>
            <w:tcW w:w="930" w:type="dxa"/>
            <w:tcBorders>
              <w:bottom w:val="single" w:sz="18" w:space="0" w:color="auto"/>
            </w:tcBorders>
          </w:tcPr>
          <w:p w14:paraId="667F1CF7" w14:textId="7808400B" w:rsidR="00D00BA7" w:rsidRPr="00C343CA" w:rsidRDefault="00D00BA7" w:rsidP="00D00BA7">
            <w:pPr>
              <w:pStyle w:val="InTable2"/>
            </w:pPr>
            <w:r w:rsidRPr="00C343CA">
              <w:t>22 Nisan 2024</w:t>
            </w:r>
          </w:p>
        </w:tc>
        <w:tc>
          <w:tcPr>
            <w:tcW w:w="856" w:type="dxa"/>
            <w:tcBorders>
              <w:bottom w:val="single" w:sz="18" w:space="0" w:color="auto"/>
            </w:tcBorders>
          </w:tcPr>
          <w:p w14:paraId="35870B5E" w14:textId="77777777" w:rsidR="00D00BA7" w:rsidRPr="00C343CA" w:rsidRDefault="00D00BA7" w:rsidP="00D00BA7">
            <w:pPr>
              <w:pStyle w:val="InTable2"/>
            </w:pPr>
            <w:r w:rsidRPr="00C343CA">
              <w:t>558.995</w:t>
            </w:r>
          </w:p>
        </w:tc>
        <w:tc>
          <w:tcPr>
            <w:tcW w:w="592" w:type="dxa"/>
            <w:tcBorders>
              <w:bottom w:val="single" w:sz="18" w:space="0" w:color="auto"/>
            </w:tcBorders>
          </w:tcPr>
          <w:p w14:paraId="18CBF49C" w14:textId="77777777" w:rsidR="00D00BA7" w:rsidRPr="00C343CA" w:rsidRDefault="00D00BA7" w:rsidP="00D00BA7">
            <w:pPr>
              <w:pStyle w:val="InTable2"/>
            </w:pPr>
            <w:r w:rsidRPr="00C343CA">
              <w:t>1</w:t>
            </w:r>
          </w:p>
        </w:tc>
        <w:tc>
          <w:tcPr>
            <w:tcW w:w="870" w:type="dxa"/>
            <w:tcBorders>
              <w:bottom w:val="single" w:sz="18" w:space="0" w:color="auto"/>
            </w:tcBorders>
          </w:tcPr>
          <w:p w14:paraId="72507A90" w14:textId="46FD550D" w:rsidR="00D00BA7" w:rsidRPr="00C343CA" w:rsidRDefault="00D00BA7" w:rsidP="00D00BA7">
            <w:pPr>
              <w:pStyle w:val="InTable2"/>
            </w:pPr>
            <w:r w:rsidRPr="00B16280">
              <w:t>0,00018</w:t>
            </w:r>
          </w:p>
        </w:tc>
        <w:tc>
          <w:tcPr>
            <w:tcW w:w="958" w:type="dxa"/>
            <w:tcBorders>
              <w:bottom w:val="single" w:sz="18" w:space="0" w:color="auto"/>
            </w:tcBorders>
          </w:tcPr>
          <w:p w14:paraId="6373C7E1" w14:textId="3AA8A1B5" w:rsidR="00D00BA7" w:rsidRPr="00C343CA" w:rsidRDefault="00D00BA7" w:rsidP="00D00BA7">
            <w:pPr>
              <w:pStyle w:val="InTable2"/>
            </w:pPr>
            <w:r w:rsidRPr="00C343CA">
              <w:t>3</w:t>
            </w:r>
          </w:p>
        </w:tc>
        <w:tc>
          <w:tcPr>
            <w:tcW w:w="954" w:type="dxa"/>
            <w:tcBorders>
              <w:bottom w:val="single" w:sz="18" w:space="0" w:color="auto"/>
            </w:tcBorders>
          </w:tcPr>
          <w:p w14:paraId="681C9EB4" w14:textId="6AB806B1" w:rsidR="00D00BA7" w:rsidRPr="00C343CA" w:rsidRDefault="00D00BA7" w:rsidP="00D00BA7">
            <w:pPr>
              <w:pStyle w:val="InTable2"/>
            </w:pPr>
            <w:r w:rsidRPr="004A2C3C">
              <w:t>0,00054</w:t>
            </w:r>
          </w:p>
        </w:tc>
      </w:tr>
      <w:tr w:rsidR="00FF7391" w:rsidRPr="00C343CA" w14:paraId="7BDA1422" w14:textId="7654454D" w:rsidTr="00556545">
        <w:tc>
          <w:tcPr>
            <w:tcW w:w="415" w:type="dxa"/>
          </w:tcPr>
          <w:p w14:paraId="2FE42C5C" w14:textId="77777777" w:rsidR="004C2D41" w:rsidRPr="00B24ACF" w:rsidRDefault="004C2D41" w:rsidP="00867FC2">
            <w:pPr>
              <w:pStyle w:val="InTable2"/>
            </w:pPr>
          </w:p>
        </w:tc>
        <w:tc>
          <w:tcPr>
            <w:tcW w:w="1684" w:type="dxa"/>
            <w:tcBorders>
              <w:top w:val="single" w:sz="18" w:space="0" w:color="auto"/>
              <w:bottom w:val="single" w:sz="18" w:space="0" w:color="auto"/>
            </w:tcBorders>
          </w:tcPr>
          <w:p w14:paraId="29D76391" w14:textId="28C1DA65" w:rsidR="004C2D41" w:rsidRPr="00B24ACF" w:rsidRDefault="004C2D41" w:rsidP="00867FC2">
            <w:pPr>
              <w:pStyle w:val="InTable2"/>
            </w:pPr>
          </w:p>
        </w:tc>
        <w:tc>
          <w:tcPr>
            <w:tcW w:w="1451" w:type="dxa"/>
            <w:tcBorders>
              <w:top w:val="single" w:sz="18" w:space="0" w:color="auto"/>
              <w:bottom w:val="single" w:sz="18" w:space="0" w:color="auto"/>
            </w:tcBorders>
          </w:tcPr>
          <w:p w14:paraId="4713885E" w14:textId="77777777" w:rsidR="004C2D41" w:rsidRPr="00C343CA" w:rsidRDefault="004C2D41" w:rsidP="00867FC2">
            <w:pPr>
              <w:pStyle w:val="InTable2"/>
            </w:pPr>
          </w:p>
        </w:tc>
        <w:tc>
          <w:tcPr>
            <w:tcW w:w="930" w:type="dxa"/>
            <w:tcBorders>
              <w:top w:val="single" w:sz="18" w:space="0" w:color="auto"/>
              <w:bottom w:val="single" w:sz="18" w:space="0" w:color="auto"/>
            </w:tcBorders>
          </w:tcPr>
          <w:p w14:paraId="53635E0E" w14:textId="7A41F5EC" w:rsidR="004C2D41" w:rsidRPr="008341BC" w:rsidRDefault="004C2D41" w:rsidP="00867FC2">
            <w:pPr>
              <w:pStyle w:val="InTable2"/>
              <w:rPr>
                <w:b/>
                <w:bCs/>
              </w:rPr>
            </w:pPr>
            <w:r w:rsidRPr="008341BC">
              <w:rPr>
                <w:b/>
                <w:bCs/>
              </w:rPr>
              <w:t>Total:</w:t>
            </w:r>
          </w:p>
        </w:tc>
        <w:tc>
          <w:tcPr>
            <w:tcW w:w="856" w:type="dxa"/>
            <w:tcBorders>
              <w:top w:val="single" w:sz="18" w:space="0" w:color="auto"/>
              <w:bottom w:val="single" w:sz="18" w:space="0" w:color="auto"/>
            </w:tcBorders>
          </w:tcPr>
          <w:p w14:paraId="261C2C1C" w14:textId="0CF5E245" w:rsidR="004C2D41" w:rsidRPr="00C343CA" w:rsidRDefault="004C2D41" w:rsidP="00867FC2">
            <w:pPr>
              <w:pStyle w:val="InTable2"/>
            </w:pPr>
            <w:r w:rsidRPr="007107E7">
              <w:t>6.583,612</w:t>
            </w:r>
          </w:p>
        </w:tc>
        <w:tc>
          <w:tcPr>
            <w:tcW w:w="592" w:type="dxa"/>
            <w:tcBorders>
              <w:top w:val="single" w:sz="18" w:space="0" w:color="auto"/>
              <w:bottom w:val="single" w:sz="18" w:space="0" w:color="auto"/>
            </w:tcBorders>
          </w:tcPr>
          <w:p w14:paraId="21D4ECAA" w14:textId="6C6A0C63" w:rsidR="004C2D41" w:rsidRPr="00C343CA" w:rsidRDefault="005B4FB7" w:rsidP="00867FC2">
            <w:pPr>
              <w:pStyle w:val="InTable2"/>
            </w:pPr>
            <w:r>
              <w:t>146</w:t>
            </w:r>
          </w:p>
        </w:tc>
        <w:tc>
          <w:tcPr>
            <w:tcW w:w="870" w:type="dxa"/>
            <w:tcBorders>
              <w:top w:val="single" w:sz="18" w:space="0" w:color="auto"/>
              <w:bottom w:val="single" w:sz="18" w:space="0" w:color="auto"/>
            </w:tcBorders>
          </w:tcPr>
          <w:p w14:paraId="004F493E" w14:textId="104486C9" w:rsidR="004C2D41" w:rsidRPr="00C343CA" w:rsidRDefault="005B4FB7" w:rsidP="00867FC2">
            <w:pPr>
              <w:pStyle w:val="InTable2"/>
            </w:pPr>
            <w:r w:rsidRPr="005B4FB7">
              <w:t>%0,0022</w:t>
            </w:r>
          </w:p>
        </w:tc>
        <w:tc>
          <w:tcPr>
            <w:tcW w:w="958" w:type="dxa"/>
            <w:tcBorders>
              <w:top w:val="single" w:sz="18" w:space="0" w:color="auto"/>
              <w:bottom w:val="single" w:sz="18" w:space="0" w:color="auto"/>
            </w:tcBorders>
          </w:tcPr>
          <w:p w14:paraId="0087FBF8" w14:textId="578C25A0" w:rsidR="004C2D41" w:rsidRPr="00C343CA" w:rsidRDefault="00905E24" w:rsidP="00867FC2">
            <w:pPr>
              <w:pStyle w:val="InTable2"/>
            </w:pPr>
            <w:r>
              <w:t>72</w:t>
            </w:r>
          </w:p>
        </w:tc>
        <w:tc>
          <w:tcPr>
            <w:tcW w:w="954" w:type="dxa"/>
            <w:tcBorders>
              <w:top w:val="single" w:sz="18" w:space="0" w:color="auto"/>
              <w:bottom w:val="single" w:sz="18" w:space="0" w:color="auto"/>
            </w:tcBorders>
          </w:tcPr>
          <w:p w14:paraId="19F3909D" w14:textId="233EBDB4" w:rsidR="004C2D41" w:rsidRPr="00C343CA" w:rsidRDefault="00556545" w:rsidP="00867FC2">
            <w:pPr>
              <w:pStyle w:val="InTable2"/>
            </w:pPr>
            <w:r w:rsidRPr="00556545">
              <w:t xml:space="preserve">%0,00109 </w:t>
            </w:r>
          </w:p>
        </w:tc>
      </w:tr>
    </w:tbl>
    <w:p w14:paraId="641328DE" w14:textId="620AA09D" w:rsidR="004427F1" w:rsidRPr="006E145B" w:rsidRDefault="004427F1" w:rsidP="004427F1">
      <w:pPr>
        <w:rPr>
          <w:color w:val="7030A0"/>
        </w:rPr>
      </w:pPr>
      <w:r>
        <w:t xml:space="preserve">An examination of </w:t>
      </w:r>
      <w:proofErr w:type="spellStart"/>
      <w:r>
        <w:t>Paribu's</w:t>
      </w:r>
      <w:proofErr w:type="spellEnd"/>
      <w:r>
        <w:t xml:space="preserve"> YouTube posts related to its sponsorship activities between April </w:t>
      </w:r>
      <w:proofErr w:type="gramStart"/>
      <w:r>
        <w:t>2024</w:t>
      </w:r>
      <w:proofErr w:type="gramEnd"/>
      <w:r>
        <w:t xml:space="preserve"> and April 2025 reveals that the brand shared a total of </w:t>
      </w:r>
      <w:r w:rsidRPr="00421FDE">
        <w:t>2</w:t>
      </w:r>
      <w:r w:rsidR="00421FDE" w:rsidRPr="00421FDE">
        <w:t>3</w:t>
      </w:r>
      <w:r w:rsidRPr="00421FDE">
        <w:t xml:space="preserve"> sponsorship</w:t>
      </w:r>
      <w:r>
        <w:t xml:space="preserve">-themed pieces of content. </w:t>
      </w:r>
    </w:p>
    <w:p w14:paraId="4E13BBEB" w14:textId="0C76F418" w:rsidR="004427F1" w:rsidRPr="006E145B" w:rsidRDefault="00233D22" w:rsidP="004427F1">
      <w:pPr>
        <w:rPr>
          <w:color w:val="7030A0"/>
        </w:rPr>
      </w:pPr>
      <w:r>
        <w:t xml:space="preserve">The total views of the sponsorship related videos are </w:t>
      </w:r>
      <w:r w:rsidRPr="007107E7">
        <w:t>6.583,612</w:t>
      </w:r>
      <w:r>
        <w:t xml:space="preserve">. </w:t>
      </w:r>
      <w:r w:rsidR="004427F1">
        <w:t xml:space="preserve">An examination of </w:t>
      </w:r>
      <w:proofErr w:type="spellStart"/>
      <w:r w:rsidR="004427F1">
        <w:t>Paribu's</w:t>
      </w:r>
      <w:proofErr w:type="spellEnd"/>
      <w:r w:rsidR="004427F1">
        <w:t xml:space="preserve"> sponsorship-related posts by engagement level reveals that the sponsorship post with the highest number </w:t>
      </w:r>
      <w:r w:rsidR="004427F1">
        <w:lastRenderedPageBreak/>
        <w:t>of views is "</w:t>
      </w:r>
      <w:r w:rsidR="00BE5BCB" w:rsidRPr="00BE5BCB">
        <w:t xml:space="preserve">23rd İKSV </w:t>
      </w:r>
      <w:proofErr w:type="spellStart"/>
      <w:r w:rsidR="00BE5BCB" w:rsidRPr="00BE5BCB">
        <w:t>Filmekimi</w:t>
      </w:r>
      <w:proofErr w:type="spellEnd"/>
      <w:r w:rsidR="00BE5BCB" w:rsidRPr="00BE5BCB">
        <w:t xml:space="preserve"> begins with </w:t>
      </w:r>
      <w:proofErr w:type="spellStart"/>
      <w:r w:rsidR="00BE5BCB" w:rsidRPr="00BE5BCB">
        <w:t>Paribu</w:t>
      </w:r>
      <w:proofErr w:type="spellEnd"/>
      <w:r w:rsidR="00BE5BCB" w:rsidRPr="00BE5BCB">
        <w:t xml:space="preserve"> sponsorship</w:t>
      </w:r>
      <w:r w:rsidR="00082B7A" w:rsidRPr="00082B7A">
        <w:t>.</w:t>
      </w:r>
      <w:r w:rsidR="004427F1">
        <w:t>" with 994,588 views. Conversely, the post with the lowest number of views is "</w:t>
      </w:r>
      <w:r w:rsidR="00BE5BCB" w:rsidRPr="00BE5BCB">
        <w:t xml:space="preserve">Your festival has arrived: </w:t>
      </w:r>
      <w:proofErr w:type="spellStart"/>
      <w:r w:rsidR="00BE5BCB" w:rsidRPr="00BE5BCB">
        <w:t>Paribu</w:t>
      </w:r>
      <w:proofErr w:type="spellEnd"/>
      <w:r w:rsidR="00BE5BCB" w:rsidRPr="00BE5BCB">
        <w:t xml:space="preserve"> as the high-contribution theme sponsor of the Istanbul Film Festival</w:t>
      </w:r>
      <w:r w:rsidR="00BE5BCB">
        <w:t>.</w:t>
      </w:r>
      <w:r w:rsidR="004427F1">
        <w:t xml:space="preserve">" with only 239 views. </w:t>
      </w:r>
    </w:p>
    <w:p w14:paraId="7C674D7C" w14:textId="0DA27EDA" w:rsidR="00154AEE" w:rsidRPr="006E145B" w:rsidRDefault="004427F1" w:rsidP="004427F1">
      <w:pPr>
        <w:rPr>
          <w:color w:val="7030A0"/>
        </w:rPr>
      </w:pPr>
      <w:r>
        <w:t>Sponsorship-related posts on YouTube exhibit a highly variable pattern, not only in terms of views but also in terms of likes and comments. For example, the highest-liked post was "</w:t>
      </w:r>
      <w:r w:rsidR="00867FC2" w:rsidRPr="00867FC2">
        <w:t xml:space="preserve"> </w:t>
      </w:r>
      <w:proofErr w:type="spellStart"/>
      <w:r w:rsidR="00867FC2" w:rsidRPr="00B24ACF">
        <w:t>Paribu</w:t>
      </w:r>
      <w:proofErr w:type="spellEnd"/>
      <w:r w:rsidR="00867FC2" w:rsidRPr="00B24ACF">
        <w:t xml:space="preserve"> Art Agenda with Yekta Kopan: Arter</w:t>
      </w:r>
      <w:r w:rsidR="00867FC2">
        <w:t xml:space="preserve"> </w:t>
      </w:r>
      <w:r>
        <w:t xml:space="preserve">" (48 likes), while some other high-view content was virtually absent. </w:t>
      </w:r>
    </w:p>
    <w:p w14:paraId="1ED2CB81" w14:textId="797DA880" w:rsidR="00533BA2" w:rsidRDefault="00533BA2" w:rsidP="00533BA2">
      <w:pPr>
        <w:pStyle w:val="TableFigureTitle"/>
      </w:pPr>
      <w:r w:rsidRPr="00955CED">
        <w:t xml:space="preserve">Table </w:t>
      </w:r>
      <w:r>
        <w:t>5</w:t>
      </w:r>
      <w:r w:rsidRPr="00955CED">
        <w:t xml:space="preserve">: Engagement Levels of </w:t>
      </w:r>
      <w:proofErr w:type="spellStart"/>
      <w:r>
        <w:t>BtcT</w:t>
      </w:r>
      <w:r w:rsidR="00501723">
        <w:t>ü</w:t>
      </w:r>
      <w:r>
        <w:t>rk’s</w:t>
      </w:r>
      <w:proofErr w:type="spellEnd"/>
      <w:r>
        <w:t xml:space="preserve"> </w:t>
      </w:r>
      <w:r w:rsidRPr="00955CED">
        <w:t xml:space="preserve">Sponsorship </w:t>
      </w:r>
      <w:r>
        <w:t>Related Content on YouTube</w:t>
      </w:r>
    </w:p>
    <w:tbl>
      <w:tblPr>
        <w:tblStyle w:val="TabloKlavuzu"/>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
        <w:gridCol w:w="1827"/>
        <w:gridCol w:w="1612"/>
        <w:gridCol w:w="798"/>
        <w:gridCol w:w="867"/>
        <w:gridCol w:w="595"/>
        <w:gridCol w:w="682"/>
        <w:gridCol w:w="961"/>
        <w:gridCol w:w="954"/>
      </w:tblGrid>
      <w:tr w:rsidR="00556545" w:rsidRPr="001978E1" w14:paraId="52AA9E14" w14:textId="7D347DEA" w:rsidTr="00D00BA7">
        <w:tc>
          <w:tcPr>
            <w:tcW w:w="414" w:type="dxa"/>
          </w:tcPr>
          <w:p w14:paraId="209D403F" w14:textId="77777777" w:rsidR="00556545" w:rsidRPr="001978E1" w:rsidRDefault="00556545" w:rsidP="00556545">
            <w:pPr>
              <w:pStyle w:val="InTable2"/>
              <w:rPr>
                <w:b/>
                <w:bCs/>
              </w:rPr>
            </w:pPr>
          </w:p>
        </w:tc>
        <w:tc>
          <w:tcPr>
            <w:tcW w:w="1827" w:type="dxa"/>
            <w:tcBorders>
              <w:top w:val="single" w:sz="18" w:space="0" w:color="auto"/>
              <w:bottom w:val="single" w:sz="18" w:space="0" w:color="auto"/>
            </w:tcBorders>
          </w:tcPr>
          <w:p w14:paraId="037805A5" w14:textId="65198F59" w:rsidR="00556545" w:rsidRPr="001978E1" w:rsidRDefault="00556545" w:rsidP="00556545">
            <w:pPr>
              <w:pStyle w:val="InTable2"/>
              <w:rPr>
                <w:b/>
                <w:bCs/>
              </w:rPr>
            </w:pPr>
            <w:r w:rsidRPr="001978E1">
              <w:rPr>
                <w:b/>
                <w:bCs/>
              </w:rPr>
              <w:t>Sponsorship Related Content Title (English)</w:t>
            </w:r>
          </w:p>
        </w:tc>
        <w:tc>
          <w:tcPr>
            <w:tcW w:w="1612" w:type="dxa"/>
            <w:tcBorders>
              <w:top w:val="single" w:sz="18" w:space="0" w:color="auto"/>
              <w:bottom w:val="single" w:sz="18" w:space="0" w:color="auto"/>
            </w:tcBorders>
          </w:tcPr>
          <w:p w14:paraId="45810FC1" w14:textId="0073CF1A" w:rsidR="00556545" w:rsidRPr="001978E1" w:rsidRDefault="00556545" w:rsidP="00556545">
            <w:pPr>
              <w:pStyle w:val="InTable2"/>
              <w:rPr>
                <w:b/>
                <w:bCs/>
              </w:rPr>
            </w:pPr>
            <w:r w:rsidRPr="001978E1">
              <w:rPr>
                <w:b/>
                <w:bCs/>
              </w:rPr>
              <w:t>Sponsorship Related Content Title (Turkish)</w:t>
            </w:r>
          </w:p>
        </w:tc>
        <w:tc>
          <w:tcPr>
            <w:tcW w:w="798" w:type="dxa"/>
            <w:tcBorders>
              <w:top w:val="single" w:sz="18" w:space="0" w:color="auto"/>
              <w:bottom w:val="single" w:sz="18" w:space="0" w:color="auto"/>
            </w:tcBorders>
          </w:tcPr>
          <w:p w14:paraId="2E7D3AF9" w14:textId="1DBBB7A6" w:rsidR="00556545" w:rsidRPr="001978E1" w:rsidRDefault="00556545" w:rsidP="00556545">
            <w:pPr>
              <w:pStyle w:val="InTable2"/>
              <w:rPr>
                <w:b/>
                <w:bCs/>
              </w:rPr>
            </w:pPr>
            <w:r w:rsidRPr="001978E1">
              <w:rPr>
                <w:b/>
                <w:bCs/>
              </w:rPr>
              <w:t>Date</w:t>
            </w:r>
          </w:p>
        </w:tc>
        <w:tc>
          <w:tcPr>
            <w:tcW w:w="867" w:type="dxa"/>
            <w:tcBorders>
              <w:top w:val="single" w:sz="18" w:space="0" w:color="auto"/>
              <w:bottom w:val="single" w:sz="18" w:space="0" w:color="auto"/>
            </w:tcBorders>
          </w:tcPr>
          <w:p w14:paraId="154C267F" w14:textId="77777777" w:rsidR="00556545" w:rsidRPr="001978E1" w:rsidRDefault="00556545" w:rsidP="00556545">
            <w:pPr>
              <w:pStyle w:val="InTable2"/>
              <w:rPr>
                <w:b/>
                <w:bCs/>
              </w:rPr>
            </w:pPr>
            <w:r w:rsidRPr="001978E1">
              <w:rPr>
                <w:b/>
                <w:bCs/>
              </w:rPr>
              <w:t>Total Views</w:t>
            </w:r>
          </w:p>
        </w:tc>
        <w:tc>
          <w:tcPr>
            <w:tcW w:w="595" w:type="dxa"/>
            <w:tcBorders>
              <w:top w:val="single" w:sz="18" w:space="0" w:color="auto"/>
              <w:bottom w:val="single" w:sz="18" w:space="0" w:color="auto"/>
            </w:tcBorders>
          </w:tcPr>
          <w:p w14:paraId="256D86EB" w14:textId="77777777" w:rsidR="00556545" w:rsidRPr="001978E1" w:rsidRDefault="00556545" w:rsidP="00556545">
            <w:pPr>
              <w:pStyle w:val="InTable2"/>
              <w:rPr>
                <w:b/>
                <w:bCs/>
              </w:rPr>
            </w:pPr>
            <w:r w:rsidRPr="001978E1">
              <w:rPr>
                <w:b/>
                <w:bCs/>
              </w:rPr>
              <w:t>Likes</w:t>
            </w:r>
          </w:p>
        </w:tc>
        <w:tc>
          <w:tcPr>
            <w:tcW w:w="682" w:type="dxa"/>
            <w:tcBorders>
              <w:top w:val="single" w:sz="18" w:space="0" w:color="auto"/>
              <w:bottom w:val="single" w:sz="18" w:space="0" w:color="auto"/>
            </w:tcBorders>
          </w:tcPr>
          <w:p w14:paraId="2F9A731B" w14:textId="3134DB05" w:rsidR="00556545" w:rsidRPr="001978E1" w:rsidRDefault="00556545" w:rsidP="00556545">
            <w:pPr>
              <w:pStyle w:val="InTable2"/>
              <w:rPr>
                <w:b/>
                <w:bCs/>
              </w:rPr>
            </w:pPr>
            <w:r>
              <w:rPr>
                <w:b/>
                <w:bCs/>
              </w:rPr>
              <w:t>% Likes Per Views</w:t>
            </w:r>
          </w:p>
        </w:tc>
        <w:tc>
          <w:tcPr>
            <w:tcW w:w="961" w:type="dxa"/>
            <w:tcBorders>
              <w:top w:val="single" w:sz="18" w:space="0" w:color="auto"/>
              <w:bottom w:val="single" w:sz="18" w:space="0" w:color="auto"/>
            </w:tcBorders>
          </w:tcPr>
          <w:p w14:paraId="75DDA25C" w14:textId="3A7EDABE" w:rsidR="00556545" w:rsidRPr="001978E1" w:rsidRDefault="00556545" w:rsidP="00556545">
            <w:pPr>
              <w:pStyle w:val="InTable2"/>
              <w:rPr>
                <w:b/>
                <w:bCs/>
              </w:rPr>
            </w:pPr>
            <w:r w:rsidRPr="001978E1">
              <w:rPr>
                <w:b/>
                <w:bCs/>
              </w:rPr>
              <w:t>Comments</w:t>
            </w:r>
          </w:p>
        </w:tc>
        <w:tc>
          <w:tcPr>
            <w:tcW w:w="954" w:type="dxa"/>
            <w:tcBorders>
              <w:top w:val="single" w:sz="18" w:space="0" w:color="auto"/>
              <w:bottom w:val="single" w:sz="18" w:space="0" w:color="auto"/>
            </w:tcBorders>
          </w:tcPr>
          <w:p w14:paraId="61CF7470" w14:textId="33447D16" w:rsidR="00556545" w:rsidRPr="001978E1" w:rsidRDefault="00556545" w:rsidP="00556545">
            <w:pPr>
              <w:pStyle w:val="InTable2"/>
              <w:rPr>
                <w:b/>
                <w:bCs/>
              </w:rPr>
            </w:pPr>
            <w:r>
              <w:rPr>
                <w:b/>
                <w:bCs/>
              </w:rPr>
              <w:t>% Comments per views</w:t>
            </w:r>
          </w:p>
        </w:tc>
      </w:tr>
      <w:tr w:rsidR="00D00BA7" w:rsidRPr="00C343CA" w14:paraId="19F5BA5A" w14:textId="77CF82F8" w:rsidTr="00D00BA7">
        <w:tc>
          <w:tcPr>
            <w:tcW w:w="414" w:type="dxa"/>
          </w:tcPr>
          <w:p w14:paraId="210B24CB" w14:textId="58E12C67" w:rsidR="00D00BA7" w:rsidRPr="00F55CDF" w:rsidRDefault="00D00BA7" w:rsidP="00D00BA7">
            <w:pPr>
              <w:pStyle w:val="InTable2"/>
            </w:pPr>
            <w:r>
              <w:t>1</w:t>
            </w:r>
          </w:p>
        </w:tc>
        <w:tc>
          <w:tcPr>
            <w:tcW w:w="1827" w:type="dxa"/>
            <w:tcBorders>
              <w:top w:val="single" w:sz="18" w:space="0" w:color="auto"/>
            </w:tcBorders>
          </w:tcPr>
          <w:p w14:paraId="767F4C70" w14:textId="49A6DA22" w:rsidR="00D00BA7" w:rsidRPr="00C343CA" w:rsidRDefault="00D00BA7" w:rsidP="00D00BA7">
            <w:pPr>
              <w:pStyle w:val="InTable2"/>
            </w:pPr>
            <w:proofErr w:type="spellStart"/>
            <w:r w:rsidRPr="00F55CDF">
              <w:t>BtcTurk</w:t>
            </w:r>
            <w:proofErr w:type="spellEnd"/>
            <w:r w:rsidRPr="00F55CDF">
              <w:t xml:space="preserve"> Bull Run Half Marathon on April 21 in </w:t>
            </w:r>
            <w:proofErr w:type="spellStart"/>
            <w:r w:rsidRPr="00F55CDF">
              <w:t>Üsküdar</w:t>
            </w:r>
            <w:proofErr w:type="spellEnd"/>
            <w:r w:rsidRPr="00F55CDF">
              <w:t>!</w:t>
            </w:r>
          </w:p>
        </w:tc>
        <w:tc>
          <w:tcPr>
            <w:tcW w:w="1612" w:type="dxa"/>
            <w:tcBorders>
              <w:top w:val="single" w:sz="18" w:space="0" w:color="auto"/>
            </w:tcBorders>
          </w:tcPr>
          <w:p w14:paraId="1ECEDEC8" w14:textId="188C0456" w:rsidR="00D00BA7" w:rsidRPr="00C343CA" w:rsidRDefault="00D00BA7" w:rsidP="00D00BA7">
            <w:pPr>
              <w:pStyle w:val="InTable2"/>
            </w:pPr>
            <w:proofErr w:type="spellStart"/>
            <w:r w:rsidRPr="00C343CA">
              <w:t>BtcTurk</w:t>
            </w:r>
            <w:proofErr w:type="spellEnd"/>
            <w:r w:rsidRPr="00C343CA">
              <w:t xml:space="preserve"> Boğa </w:t>
            </w:r>
            <w:proofErr w:type="spellStart"/>
            <w:r w:rsidRPr="00C343CA">
              <w:t>Koşusu</w:t>
            </w:r>
            <w:proofErr w:type="spellEnd"/>
            <w:r w:rsidRPr="00C343CA">
              <w:t xml:space="preserve"> </w:t>
            </w:r>
            <w:proofErr w:type="spellStart"/>
            <w:r w:rsidRPr="00C343CA">
              <w:t>Yarı</w:t>
            </w:r>
            <w:proofErr w:type="spellEnd"/>
            <w:r w:rsidRPr="00C343CA">
              <w:t xml:space="preserve"> </w:t>
            </w:r>
            <w:proofErr w:type="spellStart"/>
            <w:r w:rsidRPr="00C343CA">
              <w:t>Maratonu</w:t>
            </w:r>
            <w:proofErr w:type="spellEnd"/>
            <w:r w:rsidRPr="00C343CA">
              <w:t xml:space="preserve"> 21 </w:t>
            </w:r>
            <w:proofErr w:type="spellStart"/>
            <w:r w:rsidRPr="00C343CA">
              <w:t>Nisan’da</w:t>
            </w:r>
            <w:proofErr w:type="spellEnd"/>
            <w:r w:rsidRPr="00C343CA">
              <w:t xml:space="preserve"> </w:t>
            </w:r>
            <w:proofErr w:type="spellStart"/>
            <w:r w:rsidRPr="00C343CA">
              <w:t>Üsküdar’da</w:t>
            </w:r>
            <w:proofErr w:type="spellEnd"/>
            <w:r w:rsidRPr="00C343CA">
              <w:t>!</w:t>
            </w:r>
          </w:p>
        </w:tc>
        <w:tc>
          <w:tcPr>
            <w:tcW w:w="798" w:type="dxa"/>
            <w:tcBorders>
              <w:top w:val="single" w:sz="18" w:space="0" w:color="auto"/>
            </w:tcBorders>
          </w:tcPr>
          <w:p w14:paraId="0CA46977" w14:textId="3EF6D825" w:rsidR="00D00BA7" w:rsidRPr="00C343CA" w:rsidRDefault="00D00BA7" w:rsidP="00D00BA7">
            <w:pPr>
              <w:pStyle w:val="InTable2"/>
            </w:pPr>
            <w:r w:rsidRPr="00C343CA">
              <w:t>2 Nisan 2024</w:t>
            </w:r>
          </w:p>
        </w:tc>
        <w:tc>
          <w:tcPr>
            <w:tcW w:w="867" w:type="dxa"/>
            <w:tcBorders>
              <w:top w:val="single" w:sz="18" w:space="0" w:color="auto"/>
            </w:tcBorders>
          </w:tcPr>
          <w:p w14:paraId="293904AC" w14:textId="77777777" w:rsidR="00D00BA7" w:rsidRPr="00C343CA" w:rsidRDefault="00D00BA7" w:rsidP="00D00BA7">
            <w:pPr>
              <w:pStyle w:val="InTable2"/>
            </w:pPr>
          </w:p>
          <w:p w14:paraId="1A6EA89D" w14:textId="0B750DE2" w:rsidR="00D00BA7" w:rsidRPr="00C343CA" w:rsidRDefault="00D00BA7" w:rsidP="00D00BA7">
            <w:pPr>
              <w:pStyle w:val="InTable2"/>
            </w:pPr>
            <w:r w:rsidRPr="00C343CA">
              <w:t>184.285</w:t>
            </w:r>
          </w:p>
        </w:tc>
        <w:tc>
          <w:tcPr>
            <w:tcW w:w="595" w:type="dxa"/>
            <w:tcBorders>
              <w:top w:val="single" w:sz="18" w:space="0" w:color="auto"/>
            </w:tcBorders>
          </w:tcPr>
          <w:p w14:paraId="22475339" w14:textId="02083673" w:rsidR="00D00BA7" w:rsidRPr="00C343CA" w:rsidRDefault="00D00BA7" w:rsidP="00D00BA7">
            <w:pPr>
              <w:pStyle w:val="InTable2"/>
            </w:pPr>
            <w:r w:rsidRPr="00C343CA">
              <w:t>0</w:t>
            </w:r>
          </w:p>
        </w:tc>
        <w:tc>
          <w:tcPr>
            <w:tcW w:w="682" w:type="dxa"/>
            <w:tcBorders>
              <w:top w:val="single" w:sz="18" w:space="0" w:color="auto"/>
            </w:tcBorders>
          </w:tcPr>
          <w:p w14:paraId="48284FAC" w14:textId="68E4F0DA" w:rsidR="00D00BA7" w:rsidRPr="00C343CA" w:rsidRDefault="00D00BA7" w:rsidP="00D00BA7">
            <w:pPr>
              <w:pStyle w:val="InTable2"/>
            </w:pPr>
            <w:r w:rsidRPr="00C343CA">
              <w:t>0</w:t>
            </w:r>
          </w:p>
        </w:tc>
        <w:tc>
          <w:tcPr>
            <w:tcW w:w="961" w:type="dxa"/>
            <w:tcBorders>
              <w:top w:val="single" w:sz="18" w:space="0" w:color="auto"/>
            </w:tcBorders>
          </w:tcPr>
          <w:p w14:paraId="2550706D" w14:textId="4C7F3BDC" w:rsidR="00D00BA7" w:rsidRPr="00C343CA" w:rsidRDefault="00D00BA7" w:rsidP="00D00BA7">
            <w:pPr>
              <w:pStyle w:val="InTable2"/>
            </w:pPr>
            <w:r w:rsidRPr="00C343CA">
              <w:t>0</w:t>
            </w:r>
          </w:p>
        </w:tc>
        <w:tc>
          <w:tcPr>
            <w:tcW w:w="954" w:type="dxa"/>
            <w:tcBorders>
              <w:top w:val="single" w:sz="18" w:space="0" w:color="auto"/>
            </w:tcBorders>
          </w:tcPr>
          <w:p w14:paraId="6EE06784" w14:textId="0673C13D" w:rsidR="00D00BA7" w:rsidRPr="00C343CA" w:rsidRDefault="00D00BA7" w:rsidP="00D00BA7">
            <w:pPr>
              <w:pStyle w:val="InTable2"/>
            </w:pPr>
            <w:r w:rsidRPr="00C343CA">
              <w:t>0</w:t>
            </w:r>
          </w:p>
        </w:tc>
      </w:tr>
      <w:tr w:rsidR="00D00BA7" w:rsidRPr="00C343CA" w14:paraId="10E52A09" w14:textId="73EFBD74" w:rsidTr="00D00BA7">
        <w:tc>
          <w:tcPr>
            <w:tcW w:w="414" w:type="dxa"/>
          </w:tcPr>
          <w:p w14:paraId="01A34CA8" w14:textId="5171579D" w:rsidR="00D00BA7" w:rsidRPr="00F55CDF" w:rsidRDefault="00D00BA7" w:rsidP="00D00BA7">
            <w:pPr>
              <w:pStyle w:val="InTable2"/>
            </w:pPr>
            <w:r>
              <w:t>2</w:t>
            </w:r>
          </w:p>
        </w:tc>
        <w:tc>
          <w:tcPr>
            <w:tcW w:w="1827" w:type="dxa"/>
          </w:tcPr>
          <w:p w14:paraId="02FABD61" w14:textId="6A70BA2D" w:rsidR="00D00BA7" w:rsidRPr="00C343CA" w:rsidRDefault="00D00BA7" w:rsidP="00D00BA7">
            <w:pPr>
              <w:pStyle w:val="InTable2"/>
            </w:pPr>
            <w:proofErr w:type="spellStart"/>
            <w:r w:rsidRPr="00F55CDF">
              <w:t>BtcTurk</w:t>
            </w:r>
            <w:proofErr w:type="spellEnd"/>
            <w:r w:rsidRPr="00F55CDF">
              <w:t xml:space="preserve"> CEO Özgür </w:t>
            </w:r>
            <w:proofErr w:type="spellStart"/>
            <w:r w:rsidRPr="00F55CDF">
              <w:t>Güneri</w:t>
            </w:r>
            <w:proofErr w:type="spellEnd"/>
            <w:r w:rsidRPr="00F55CDF">
              <w:t xml:space="preserve"> Invites You to the </w:t>
            </w:r>
            <w:proofErr w:type="spellStart"/>
            <w:r w:rsidRPr="00F55CDF">
              <w:t>BtcTurk</w:t>
            </w:r>
            <w:proofErr w:type="spellEnd"/>
            <w:r w:rsidRPr="00F55CDF">
              <w:t xml:space="preserve"> Bull Run Half Marathon on April 21!</w:t>
            </w:r>
          </w:p>
        </w:tc>
        <w:tc>
          <w:tcPr>
            <w:tcW w:w="1612" w:type="dxa"/>
          </w:tcPr>
          <w:p w14:paraId="13CFCD53" w14:textId="63D6E145" w:rsidR="00D00BA7" w:rsidRPr="00C343CA" w:rsidRDefault="00D00BA7" w:rsidP="00D00BA7">
            <w:pPr>
              <w:pStyle w:val="InTable2"/>
            </w:pPr>
            <w:proofErr w:type="spellStart"/>
            <w:r w:rsidRPr="00C343CA">
              <w:t>BtcTurk</w:t>
            </w:r>
            <w:proofErr w:type="spellEnd"/>
            <w:r w:rsidRPr="00C343CA">
              <w:t xml:space="preserve"> </w:t>
            </w:r>
            <w:proofErr w:type="spellStart"/>
            <w:r w:rsidRPr="00C343CA">
              <w:t>CEO’su</w:t>
            </w:r>
            <w:proofErr w:type="spellEnd"/>
            <w:r w:rsidRPr="00C343CA">
              <w:t xml:space="preserve"> Özgür </w:t>
            </w:r>
            <w:proofErr w:type="spellStart"/>
            <w:r w:rsidRPr="00C343CA">
              <w:t>Güneri</w:t>
            </w:r>
            <w:proofErr w:type="spellEnd"/>
            <w:r w:rsidRPr="00C343CA">
              <w:t xml:space="preserve">, Seni 21 </w:t>
            </w:r>
            <w:proofErr w:type="spellStart"/>
            <w:r w:rsidRPr="00C343CA">
              <w:t>Nisan’daki</w:t>
            </w:r>
            <w:proofErr w:type="spellEnd"/>
            <w:r w:rsidRPr="00C343CA">
              <w:t xml:space="preserve"> </w:t>
            </w:r>
            <w:proofErr w:type="spellStart"/>
            <w:r w:rsidRPr="00C343CA">
              <w:t>BtcTurk</w:t>
            </w:r>
            <w:proofErr w:type="spellEnd"/>
            <w:r w:rsidRPr="00C343CA">
              <w:t xml:space="preserve"> Boğa </w:t>
            </w:r>
            <w:proofErr w:type="spellStart"/>
            <w:r w:rsidRPr="00C343CA">
              <w:t>Koşusu</w:t>
            </w:r>
            <w:proofErr w:type="spellEnd"/>
            <w:r w:rsidRPr="00C343CA">
              <w:t xml:space="preserve"> </w:t>
            </w:r>
            <w:proofErr w:type="spellStart"/>
            <w:r w:rsidRPr="00C343CA">
              <w:t>Yarı</w:t>
            </w:r>
            <w:proofErr w:type="spellEnd"/>
            <w:r w:rsidRPr="00C343CA">
              <w:t xml:space="preserve"> </w:t>
            </w:r>
            <w:proofErr w:type="spellStart"/>
            <w:r w:rsidRPr="00C343CA">
              <w:t>Maratonu'na</w:t>
            </w:r>
            <w:proofErr w:type="spellEnd"/>
            <w:r w:rsidRPr="00C343CA">
              <w:t xml:space="preserve"> Davet </w:t>
            </w:r>
            <w:proofErr w:type="spellStart"/>
            <w:r w:rsidRPr="00C343CA">
              <w:t>Ediyor</w:t>
            </w:r>
            <w:proofErr w:type="spellEnd"/>
            <w:r w:rsidRPr="00C343CA">
              <w:t>!</w:t>
            </w:r>
          </w:p>
        </w:tc>
        <w:tc>
          <w:tcPr>
            <w:tcW w:w="798" w:type="dxa"/>
          </w:tcPr>
          <w:p w14:paraId="683FEBEE" w14:textId="11661211" w:rsidR="00D00BA7" w:rsidRPr="00C343CA" w:rsidRDefault="00D00BA7" w:rsidP="00D00BA7">
            <w:pPr>
              <w:pStyle w:val="InTable2"/>
            </w:pPr>
            <w:r w:rsidRPr="00C343CA">
              <w:t>8 Nisan 2024</w:t>
            </w:r>
          </w:p>
        </w:tc>
        <w:tc>
          <w:tcPr>
            <w:tcW w:w="867" w:type="dxa"/>
          </w:tcPr>
          <w:p w14:paraId="774B046B" w14:textId="4EBDF8FE" w:rsidR="00D00BA7" w:rsidRPr="00C343CA" w:rsidRDefault="00D00BA7" w:rsidP="00D00BA7">
            <w:pPr>
              <w:pStyle w:val="InTable2"/>
            </w:pPr>
            <w:r w:rsidRPr="00C343CA">
              <w:t>1912</w:t>
            </w:r>
          </w:p>
        </w:tc>
        <w:tc>
          <w:tcPr>
            <w:tcW w:w="595" w:type="dxa"/>
          </w:tcPr>
          <w:p w14:paraId="13F5707D" w14:textId="5E14F61A" w:rsidR="00D00BA7" w:rsidRPr="00C343CA" w:rsidRDefault="00D00BA7" w:rsidP="00D00BA7">
            <w:pPr>
              <w:pStyle w:val="InTable2"/>
            </w:pPr>
            <w:r w:rsidRPr="00C343CA">
              <w:t>0</w:t>
            </w:r>
          </w:p>
        </w:tc>
        <w:tc>
          <w:tcPr>
            <w:tcW w:w="682" w:type="dxa"/>
          </w:tcPr>
          <w:p w14:paraId="24270D54" w14:textId="31F8B855" w:rsidR="00D00BA7" w:rsidRPr="00C343CA" w:rsidRDefault="00D00BA7" w:rsidP="00D00BA7">
            <w:pPr>
              <w:pStyle w:val="InTable2"/>
            </w:pPr>
            <w:r w:rsidRPr="00C343CA">
              <w:t>0</w:t>
            </w:r>
          </w:p>
        </w:tc>
        <w:tc>
          <w:tcPr>
            <w:tcW w:w="961" w:type="dxa"/>
          </w:tcPr>
          <w:p w14:paraId="49E92960" w14:textId="469A2FC2" w:rsidR="00D00BA7" w:rsidRPr="00C343CA" w:rsidRDefault="00D00BA7" w:rsidP="00D00BA7">
            <w:pPr>
              <w:pStyle w:val="InTable2"/>
            </w:pPr>
            <w:r w:rsidRPr="00C343CA">
              <w:t>0</w:t>
            </w:r>
          </w:p>
        </w:tc>
        <w:tc>
          <w:tcPr>
            <w:tcW w:w="954" w:type="dxa"/>
          </w:tcPr>
          <w:p w14:paraId="4F43FBE8" w14:textId="21C90007" w:rsidR="00D00BA7" w:rsidRPr="00C343CA" w:rsidRDefault="00D00BA7" w:rsidP="00D00BA7">
            <w:pPr>
              <w:pStyle w:val="InTable2"/>
            </w:pPr>
            <w:r w:rsidRPr="00C343CA">
              <w:t>0</w:t>
            </w:r>
          </w:p>
        </w:tc>
      </w:tr>
      <w:tr w:rsidR="00D00BA7" w:rsidRPr="00C343CA" w14:paraId="33B01401" w14:textId="4BC41470" w:rsidTr="00D00BA7">
        <w:tc>
          <w:tcPr>
            <w:tcW w:w="414" w:type="dxa"/>
          </w:tcPr>
          <w:p w14:paraId="65439993" w14:textId="043B06F8" w:rsidR="00D00BA7" w:rsidRPr="00F55CDF" w:rsidRDefault="00D00BA7" w:rsidP="00D00BA7">
            <w:pPr>
              <w:pStyle w:val="InTable2"/>
            </w:pPr>
            <w:r>
              <w:t>3</w:t>
            </w:r>
          </w:p>
        </w:tc>
        <w:tc>
          <w:tcPr>
            <w:tcW w:w="1827" w:type="dxa"/>
          </w:tcPr>
          <w:p w14:paraId="428A4CCC" w14:textId="4A02B76C" w:rsidR="00D00BA7" w:rsidRPr="00C343CA" w:rsidRDefault="00D00BA7" w:rsidP="00D00BA7">
            <w:pPr>
              <w:pStyle w:val="InTable2"/>
            </w:pPr>
            <w:proofErr w:type="spellStart"/>
            <w:r w:rsidRPr="00F55CDF">
              <w:t>BtcTurk</w:t>
            </w:r>
            <w:proofErr w:type="spellEnd"/>
            <w:r w:rsidRPr="00F55CDF">
              <w:t xml:space="preserve"> Bull Run Half Marathon on April 21 in </w:t>
            </w:r>
            <w:proofErr w:type="spellStart"/>
            <w:r w:rsidRPr="00F55CDF">
              <w:t>Üsküdar</w:t>
            </w:r>
            <w:proofErr w:type="spellEnd"/>
            <w:r w:rsidRPr="00F55CDF">
              <w:t>!</w:t>
            </w:r>
          </w:p>
        </w:tc>
        <w:tc>
          <w:tcPr>
            <w:tcW w:w="1612" w:type="dxa"/>
          </w:tcPr>
          <w:p w14:paraId="5C435A1E" w14:textId="4ADA6B97" w:rsidR="00D00BA7" w:rsidRPr="00C343CA" w:rsidRDefault="00D00BA7" w:rsidP="00D00BA7">
            <w:pPr>
              <w:pStyle w:val="InTable2"/>
            </w:pPr>
            <w:proofErr w:type="spellStart"/>
            <w:r w:rsidRPr="00C343CA">
              <w:t>BtcTurk</w:t>
            </w:r>
            <w:proofErr w:type="spellEnd"/>
            <w:r w:rsidRPr="00C343CA">
              <w:t xml:space="preserve"> Boğa </w:t>
            </w:r>
            <w:proofErr w:type="spellStart"/>
            <w:r w:rsidRPr="00C343CA">
              <w:t>Koşusu</w:t>
            </w:r>
            <w:proofErr w:type="spellEnd"/>
            <w:r w:rsidRPr="00C343CA">
              <w:t xml:space="preserve"> </w:t>
            </w:r>
            <w:proofErr w:type="spellStart"/>
            <w:r w:rsidRPr="00C343CA">
              <w:t>Yarı</w:t>
            </w:r>
            <w:proofErr w:type="spellEnd"/>
            <w:r w:rsidRPr="00C343CA">
              <w:t xml:space="preserve"> </w:t>
            </w:r>
            <w:proofErr w:type="spellStart"/>
            <w:r w:rsidRPr="00C343CA">
              <w:t>Maratonu</w:t>
            </w:r>
            <w:proofErr w:type="spellEnd"/>
            <w:r w:rsidRPr="00C343CA">
              <w:t xml:space="preserve"> 21 </w:t>
            </w:r>
            <w:proofErr w:type="spellStart"/>
            <w:r w:rsidRPr="00C343CA">
              <w:t>Nisan’da</w:t>
            </w:r>
            <w:proofErr w:type="spellEnd"/>
            <w:r w:rsidRPr="00C343CA">
              <w:t xml:space="preserve"> </w:t>
            </w:r>
            <w:proofErr w:type="spellStart"/>
            <w:r w:rsidRPr="00C343CA">
              <w:t>Üsküdar’da</w:t>
            </w:r>
            <w:proofErr w:type="spellEnd"/>
            <w:r w:rsidRPr="00C343CA">
              <w:t>!</w:t>
            </w:r>
          </w:p>
        </w:tc>
        <w:tc>
          <w:tcPr>
            <w:tcW w:w="798" w:type="dxa"/>
          </w:tcPr>
          <w:p w14:paraId="4EB10A6C" w14:textId="3906FDCC" w:rsidR="00D00BA7" w:rsidRPr="00C343CA" w:rsidRDefault="00D00BA7" w:rsidP="00D00BA7">
            <w:pPr>
              <w:pStyle w:val="InTable2"/>
            </w:pPr>
            <w:r w:rsidRPr="00C343CA">
              <w:t>18 Nisan 2024</w:t>
            </w:r>
          </w:p>
        </w:tc>
        <w:tc>
          <w:tcPr>
            <w:tcW w:w="867" w:type="dxa"/>
          </w:tcPr>
          <w:p w14:paraId="78E9A2AE" w14:textId="1C03897B" w:rsidR="00D00BA7" w:rsidRPr="00C343CA" w:rsidRDefault="00D00BA7" w:rsidP="00D00BA7">
            <w:pPr>
              <w:pStyle w:val="InTable2"/>
            </w:pPr>
            <w:r w:rsidRPr="00C343CA">
              <w:t>1055</w:t>
            </w:r>
          </w:p>
        </w:tc>
        <w:tc>
          <w:tcPr>
            <w:tcW w:w="595" w:type="dxa"/>
          </w:tcPr>
          <w:p w14:paraId="3612D80F" w14:textId="55FC2BD8" w:rsidR="00D00BA7" w:rsidRPr="00C343CA" w:rsidRDefault="00D00BA7" w:rsidP="00D00BA7">
            <w:pPr>
              <w:pStyle w:val="InTable2"/>
            </w:pPr>
            <w:r w:rsidRPr="00C343CA">
              <w:t>0</w:t>
            </w:r>
          </w:p>
        </w:tc>
        <w:tc>
          <w:tcPr>
            <w:tcW w:w="682" w:type="dxa"/>
          </w:tcPr>
          <w:p w14:paraId="5701A8D4" w14:textId="2DC46641" w:rsidR="00D00BA7" w:rsidRPr="00C343CA" w:rsidRDefault="00D00BA7" w:rsidP="00D00BA7">
            <w:pPr>
              <w:pStyle w:val="InTable2"/>
            </w:pPr>
            <w:r w:rsidRPr="00C343CA">
              <w:t>0</w:t>
            </w:r>
          </w:p>
        </w:tc>
        <w:tc>
          <w:tcPr>
            <w:tcW w:w="961" w:type="dxa"/>
          </w:tcPr>
          <w:p w14:paraId="0BF79231" w14:textId="26E9161A" w:rsidR="00D00BA7" w:rsidRPr="00C343CA" w:rsidRDefault="00D00BA7" w:rsidP="00D00BA7">
            <w:pPr>
              <w:pStyle w:val="InTable2"/>
            </w:pPr>
            <w:r w:rsidRPr="00C343CA">
              <w:t>0</w:t>
            </w:r>
          </w:p>
        </w:tc>
        <w:tc>
          <w:tcPr>
            <w:tcW w:w="954" w:type="dxa"/>
          </w:tcPr>
          <w:p w14:paraId="3C50FBBB" w14:textId="3712CF3B" w:rsidR="00D00BA7" w:rsidRPr="00C343CA" w:rsidRDefault="00D00BA7" w:rsidP="00D00BA7">
            <w:pPr>
              <w:pStyle w:val="InTable2"/>
            </w:pPr>
            <w:r w:rsidRPr="00C343CA">
              <w:t>0</w:t>
            </w:r>
          </w:p>
        </w:tc>
      </w:tr>
      <w:tr w:rsidR="00D00BA7" w:rsidRPr="00C343CA" w14:paraId="3ED1098E" w14:textId="327CDD9F" w:rsidTr="00D00BA7">
        <w:tc>
          <w:tcPr>
            <w:tcW w:w="414" w:type="dxa"/>
          </w:tcPr>
          <w:p w14:paraId="38C83A1D" w14:textId="6786FEE8" w:rsidR="00D00BA7" w:rsidRPr="00F55CDF" w:rsidRDefault="00D00BA7" w:rsidP="00D00BA7">
            <w:pPr>
              <w:pStyle w:val="InTable2"/>
            </w:pPr>
            <w:r>
              <w:t>4</w:t>
            </w:r>
          </w:p>
        </w:tc>
        <w:tc>
          <w:tcPr>
            <w:tcW w:w="1827" w:type="dxa"/>
          </w:tcPr>
          <w:p w14:paraId="04FC38AB" w14:textId="01E4922B" w:rsidR="00D00BA7" w:rsidRPr="00C343CA" w:rsidRDefault="00D00BA7" w:rsidP="00D00BA7">
            <w:pPr>
              <w:pStyle w:val="InTable2"/>
            </w:pPr>
            <w:r w:rsidRPr="00F55CDF">
              <w:t xml:space="preserve">We Celebrated the Bitcoin Halving on April 21 with the </w:t>
            </w:r>
            <w:proofErr w:type="spellStart"/>
            <w:r w:rsidRPr="00F55CDF">
              <w:t>BtcTurk</w:t>
            </w:r>
            <w:proofErr w:type="spellEnd"/>
            <w:r w:rsidRPr="00F55CDF">
              <w:t xml:space="preserve"> Bull Run Half Marathon!</w:t>
            </w:r>
          </w:p>
        </w:tc>
        <w:tc>
          <w:tcPr>
            <w:tcW w:w="1612" w:type="dxa"/>
          </w:tcPr>
          <w:p w14:paraId="33B47A8C" w14:textId="17C34668" w:rsidR="00D00BA7" w:rsidRPr="00C343CA" w:rsidRDefault="00D00BA7" w:rsidP="00D00BA7">
            <w:pPr>
              <w:pStyle w:val="InTable2"/>
            </w:pPr>
            <w:r w:rsidRPr="00C343CA">
              <w:t xml:space="preserve">21 </w:t>
            </w:r>
            <w:proofErr w:type="spellStart"/>
            <w:r w:rsidRPr="00C343CA">
              <w:t>Nisan'da</w:t>
            </w:r>
            <w:proofErr w:type="spellEnd"/>
            <w:r w:rsidRPr="00C343CA">
              <w:t xml:space="preserve"> Bitcoin </w:t>
            </w:r>
            <w:proofErr w:type="spellStart"/>
            <w:r w:rsidRPr="00C343CA">
              <w:t>Ödül</w:t>
            </w:r>
            <w:proofErr w:type="spellEnd"/>
            <w:r w:rsidRPr="00C343CA">
              <w:t xml:space="preserve"> </w:t>
            </w:r>
            <w:proofErr w:type="spellStart"/>
            <w:r w:rsidRPr="00C343CA">
              <w:t>Yarılanmasını</w:t>
            </w:r>
            <w:proofErr w:type="spellEnd"/>
            <w:r w:rsidRPr="00C343CA">
              <w:t xml:space="preserve"> </w:t>
            </w:r>
            <w:proofErr w:type="spellStart"/>
            <w:r w:rsidRPr="00C343CA">
              <w:t>BtcTurk</w:t>
            </w:r>
            <w:proofErr w:type="spellEnd"/>
            <w:r w:rsidRPr="00C343CA">
              <w:t xml:space="preserve"> Boğa </w:t>
            </w:r>
            <w:proofErr w:type="spellStart"/>
            <w:r w:rsidRPr="00C343CA">
              <w:t>Koşusu</w:t>
            </w:r>
            <w:proofErr w:type="spellEnd"/>
            <w:r w:rsidRPr="00C343CA">
              <w:t xml:space="preserve"> </w:t>
            </w:r>
            <w:proofErr w:type="spellStart"/>
            <w:r w:rsidRPr="00C343CA">
              <w:t>Yarı</w:t>
            </w:r>
            <w:proofErr w:type="spellEnd"/>
            <w:r w:rsidRPr="00C343CA">
              <w:t xml:space="preserve"> </w:t>
            </w:r>
            <w:proofErr w:type="spellStart"/>
            <w:r w:rsidRPr="00C343CA">
              <w:t>Maratonu</w:t>
            </w:r>
            <w:proofErr w:type="spellEnd"/>
            <w:r w:rsidRPr="00C343CA">
              <w:t xml:space="preserve"> </w:t>
            </w:r>
            <w:proofErr w:type="spellStart"/>
            <w:r w:rsidRPr="00C343CA">
              <w:t>ile</w:t>
            </w:r>
            <w:proofErr w:type="spellEnd"/>
            <w:r w:rsidRPr="00C343CA">
              <w:t xml:space="preserve"> </w:t>
            </w:r>
            <w:proofErr w:type="spellStart"/>
            <w:r w:rsidRPr="00C343CA">
              <w:t>kutladık</w:t>
            </w:r>
            <w:proofErr w:type="spellEnd"/>
            <w:r w:rsidRPr="00C343CA">
              <w:t>!</w:t>
            </w:r>
          </w:p>
        </w:tc>
        <w:tc>
          <w:tcPr>
            <w:tcW w:w="798" w:type="dxa"/>
          </w:tcPr>
          <w:p w14:paraId="5B16A47A" w14:textId="09B65A57" w:rsidR="00D00BA7" w:rsidRPr="00C343CA" w:rsidRDefault="00D00BA7" w:rsidP="00D00BA7">
            <w:pPr>
              <w:pStyle w:val="InTable2"/>
            </w:pPr>
            <w:r w:rsidRPr="00C343CA">
              <w:t>22 Nisan 2024</w:t>
            </w:r>
          </w:p>
        </w:tc>
        <w:tc>
          <w:tcPr>
            <w:tcW w:w="867" w:type="dxa"/>
          </w:tcPr>
          <w:p w14:paraId="626F811D" w14:textId="77777777" w:rsidR="00D00BA7" w:rsidRPr="00C343CA" w:rsidRDefault="00D00BA7" w:rsidP="00D00BA7">
            <w:pPr>
              <w:pStyle w:val="InTable2"/>
            </w:pPr>
          </w:p>
          <w:p w14:paraId="0EB0CA8B" w14:textId="6AB91F7B" w:rsidR="00D00BA7" w:rsidRPr="00C343CA" w:rsidRDefault="00D00BA7" w:rsidP="00D00BA7">
            <w:pPr>
              <w:pStyle w:val="InTable2"/>
            </w:pPr>
            <w:r w:rsidRPr="00C343CA">
              <w:t>609</w:t>
            </w:r>
          </w:p>
        </w:tc>
        <w:tc>
          <w:tcPr>
            <w:tcW w:w="595" w:type="dxa"/>
          </w:tcPr>
          <w:p w14:paraId="2F56F164" w14:textId="373E6DBE" w:rsidR="00D00BA7" w:rsidRPr="00C343CA" w:rsidRDefault="00D00BA7" w:rsidP="00D00BA7">
            <w:pPr>
              <w:pStyle w:val="InTable2"/>
            </w:pPr>
            <w:r w:rsidRPr="00C343CA">
              <w:t>0</w:t>
            </w:r>
          </w:p>
        </w:tc>
        <w:tc>
          <w:tcPr>
            <w:tcW w:w="682" w:type="dxa"/>
          </w:tcPr>
          <w:p w14:paraId="70028AA2" w14:textId="62938921" w:rsidR="00D00BA7" w:rsidRPr="00C343CA" w:rsidRDefault="00D00BA7" w:rsidP="00D00BA7">
            <w:pPr>
              <w:pStyle w:val="InTable2"/>
            </w:pPr>
            <w:r w:rsidRPr="00C343CA">
              <w:t>0</w:t>
            </w:r>
          </w:p>
        </w:tc>
        <w:tc>
          <w:tcPr>
            <w:tcW w:w="961" w:type="dxa"/>
          </w:tcPr>
          <w:p w14:paraId="35775A54" w14:textId="4FE06EAC" w:rsidR="00D00BA7" w:rsidRPr="00C343CA" w:rsidRDefault="00D00BA7" w:rsidP="00D00BA7">
            <w:pPr>
              <w:pStyle w:val="InTable2"/>
            </w:pPr>
            <w:r w:rsidRPr="00C343CA">
              <w:t>0</w:t>
            </w:r>
          </w:p>
        </w:tc>
        <w:tc>
          <w:tcPr>
            <w:tcW w:w="954" w:type="dxa"/>
          </w:tcPr>
          <w:p w14:paraId="7B4EE969" w14:textId="67A4D73C" w:rsidR="00D00BA7" w:rsidRPr="00C343CA" w:rsidRDefault="00D00BA7" w:rsidP="00D00BA7">
            <w:pPr>
              <w:pStyle w:val="InTable2"/>
            </w:pPr>
            <w:r w:rsidRPr="00C343CA">
              <w:t>0</w:t>
            </w:r>
          </w:p>
        </w:tc>
      </w:tr>
      <w:tr w:rsidR="00D00BA7" w:rsidRPr="00C343CA" w14:paraId="7A34807C" w14:textId="23DCF8AA" w:rsidTr="00D00BA7">
        <w:tc>
          <w:tcPr>
            <w:tcW w:w="414" w:type="dxa"/>
          </w:tcPr>
          <w:p w14:paraId="5B2558A7" w14:textId="40EDE791" w:rsidR="00D00BA7" w:rsidRPr="00F55CDF" w:rsidRDefault="00D00BA7" w:rsidP="00D00BA7">
            <w:pPr>
              <w:pStyle w:val="InTable2"/>
            </w:pPr>
            <w:r>
              <w:t>5</w:t>
            </w:r>
          </w:p>
        </w:tc>
        <w:tc>
          <w:tcPr>
            <w:tcW w:w="1827" w:type="dxa"/>
          </w:tcPr>
          <w:p w14:paraId="74685989" w14:textId="3CC13544" w:rsidR="00D00BA7" w:rsidRPr="00C343CA" w:rsidRDefault="00D00BA7" w:rsidP="00D00BA7">
            <w:pPr>
              <w:pStyle w:val="InTable2"/>
            </w:pPr>
            <w:r w:rsidRPr="00F55CDF">
              <w:t xml:space="preserve">How Was the </w:t>
            </w:r>
            <w:proofErr w:type="spellStart"/>
            <w:r w:rsidRPr="00F55CDF">
              <w:t>BtcTurk</w:t>
            </w:r>
            <w:proofErr w:type="spellEnd"/>
            <w:r w:rsidRPr="00F55CDF">
              <w:t xml:space="preserve"> Bull Run Half Marathon Where We Celebrated the #Bitcoin Halving on April 21?</w:t>
            </w:r>
          </w:p>
        </w:tc>
        <w:tc>
          <w:tcPr>
            <w:tcW w:w="1612" w:type="dxa"/>
          </w:tcPr>
          <w:p w14:paraId="4A95294C" w14:textId="359D605B" w:rsidR="00D00BA7" w:rsidRPr="00C343CA" w:rsidRDefault="00D00BA7" w:rsidP="00D00BA7">
            <w:pPr>
              <w:pStyle w:val="InTable2"/>
            </w:pPr>
            <w:r w:rsidRPr="00C343CA">
              <w:t xml:space="preserve">21 </w:t>
            </w:r>
            <w:proofErr w:type="spellStart"/>
            <w:r w:rsidRPr="00C343CA">
              <w:t>Nisan'da</w:t>
            </w:r>
            <w:proofErr w:type="spellEnd"/>
            <w:r w:rsidRPr="00C343CA">
              <w:t xml:space="preserve"> #Bitcoin </w:t>
            </w:r>
            <w:proofErr w:type="spellStart"/>
            <w:r w:rsidRPr="00C343CA">
              <w:t>Ödül</w:t>
            </w:r>
            <w:proofErr w:type="spellEnd"/>
            <w:r w:rsidRPr="00C343CA">
              <w:t xml:space="preserve"> </w:t>
            </w:r>
            <w:proofErr w:type="spellStart"/>
            <w:r w:rsidRPr="00C343CA">
              <w:t>Yarılanmasını</w:t>
            </w:r>
            <w:proofErr w:type="spellEnd"/>
            <w:r w:rsidRPr="00C343CA">
              <w:t xml:space="preserve"> </w:t>
            </w:r>
            <w:proofErr w:type="spellStart"/>
            <w:r w:rsidRPr="00C343CA">
              <w:t>Kutladığımız</w:t>
            </w:r>
            <w:proofErr w:type="spellEnd"/>
            <w:r w:rsidRPr="00C343CA">
              <w:t xml:space="preserve"> </w:t>
            </w:r>
            <w:proofErr w:type="spellStart"/>
            <w:r w:rsidRPr="00C343CA">
              <w:t>BtcTurk</w:t>
            </w:r>
            <w:proofErr w:type="spellEnd"/>
            <w:r w:rsidRPr="00C343CA">
              <w:t xml:space="preserve"> Boğa </w:t>
            </w:r>
            <w:proofErr w:type="spellStart"/>
            <w:r w:rsidRPr="00C343CA">
              <w:t>Koşusu</w:t>
            </w:r>
            <w:proofErr w:type="spellEnd"/>
            <w:r w:rsidRPr="00C343CA">
              <w:t xml:space="preserve"> </w:t>
            </w:r>
            <w:proofErr w:type="spellStart"/>
            <w:r w:rsidRPr="00C343CA">
              <w:t>Yarı</w:t>
            </w:r>
            <w:proofErr w:type="spellEnd"/>
            <w:r w:rsidRPr="00C343CA">
              <w:t xml:space="preserve"> </w:t>
            </w:r>
            <w:proofErr w:type="spellStart"/>
            <w:r w:rsidRPr="00C343CA">
              <w:t>Maratonu</w:t>
            </w:r>
            <w:proofErr w:type="spellEnd"/>
            <w:r w:rsidRPr="00C343CA">
              <w:t xml:space="preserve"> </w:t>
            </w:r>
            <w:proofErr w:type="spellStart"/>
            <w:r w:rsidRPr="00C343CA">
              <w:t>Nasıl</w:t>
            </w:r>
            <w:proofErr w:type="spellEnd"/>
            <w:r w:rsidRPr="00C343CA">
              <w:t xml:space="preserve"> Geçti?</w:t>
            </w:r>
          </w:p>
        </w:tc>
        <w:tc>
          <w:tcPr>
            <w:tcW w:w="798" w:type="dxa"/>
          </w:tcPr>
          <w:p w14:paraId="623FCB83" w14:textId="5266BE08" w:rsidR="00D00BA7" w:rsidRPr="00C343CA" w:rsidRDefault="00D00BA7" w:rsidP="00D00BA7">
            <w:pPr>
              <w:pStyle w:val="InTable2"/>
            </w:pPr>
            <w:r w:rsidRPr="00C343CA">
              <w:t>29 Nisan 2024</w:t>
            </w:r>
          </w:p>
        </w:tc>
        <w:tc>
          <w:tcPr>
            <w:tcW w:w="867" w:type="dxa"/>
          </w:tcPr>
          <w:p w14:paraId="446F4C69" w14:textId="0A0EFF59" w:rsidR="00D00BA7" w:rsidRPr="00C343CA" w:rsidRDefault="00D00BA7" w:rsidP="00D00BA7">
            <w:pPr>
              <w:pStyle w:val="InTable2"/>
            </w:pPr>
            <w:r w:rsidRPr="00C343CA">
              <w:t>364</w:t>
            </w:r>
          </w:p>
        </w:tc>
        <w:tc>
          <w:tcPr>
            <w:tcW w:w="595" w:type="dxa"/>
          </w:tcPr>
          <w:p w14:paraId="7CD34097" w14:textId="0BA3FFFE" w:rsidR="00D00BA7" w:rsidRPr="00C343CA" w:rsidRDefault="00D00BA7" w:rsidP="00D00BA7">
            <w:pPr>
              <w:pStyle w:val="InTable2"/>
            </w:pPr>
            <w:r w:rsidRPr="00C343CA">
              <w:t>0</w:t>
            </w:r>
          </w:p>
        </w:tc>
        <w:tc>
          <w:tcPr>
            <w:tcW w:w="682" w:type="dxa"/>
          </w:tcPr>
          <w:p w14:paraId="2B5603AE" w14:textId="510095B2" w:rsidR="00D00BA7" w:rsidRPr="00C343CA" w:rsidRDefault="00D00BA7" w:rsidP="00D00BA7">
            <w:pPr>
              <w:pStyle w:val="InTable2"/>
            </w:pPr>
            <w:r w:rsidRPr="00C343CA">
              <w:t>0</w:t>
            </w:r>
          </w:p>
        </w:tc>
        <w:tc>
          <w:tcPr>
            <w:tcW w:w="961" w:type="dxa"/>
          </w:tcPr>
          <w:p w14:paraId="4F61E900" w14:textId="5398E355" w:rsidR="00D00BA7" w:rsidRPr="00C343CA" w:rsidRDefault="00D00BA7" w:rsidP="00D00BA7">
            <w:pPr>
              <w:pStyle w:val="InTable2"/>
            </w:pPr>
            <w:r w:rsidRPr="00C343CA">
              <w:t>0</w:t>
            </w:r>
          </w:p>
        </w:tc>
        <w:tc>
          <w:tcPr>
            <w:tcW w:w="954" w:type="dxa"/>
          </w:tcPr>
          <w:p w14:paraId="6F3C5B43" w14:textId="39E1F99B" w:rsidR="00D00BA7" w:rsidRPr="00C343CA" w:rsidRDefault="00D00BA7" w:rsidP="00D00BA7">
            <w:pPr>
              <w:pStyle w:val="InTable2"/>
            </w:pPr>
            <w:r w:rsidRPr="00C343CA">
              <w:t>0</w:t>
            </w:r>
          </w:p>
        </w:tc>
      </w:tr>
      <w:tr w:rsidR="00D00BA7" w:rsidRPr="00C343CA" w14:paraId="0F7D9EA5" w14:textId="42899176" w:rsidTr="00D00BA7">
        <w:tc>
          <w:tcPr>
            <w:tcW w:w="414" w:type="dxa"/>
          </w:tcPr>
          <w:p w14:paraId="51FF21C0" w14:textId="01D984FD" w:rsidR="00D00BA7" w:rsidRPr="00F55CDF" w:rsidRDefault="00D00BA7" w:rsidP="00D00BA7">
            <w:pPr>
              <w:pStyle w:val="InTable2"/>
            </w:pPr>
            <w:r>
              <w:t>6</w:t>
            </w:r>
          </w:p>
        </w:tc>
        <w:tc>
          <w:tcPr>
            <w:tcW w:w="1827" w:type="dxa"/>
          </w:tcPr>
          <w:p w14:paraId="4B320CEF" w14:textId="49A820CD" w:rsidR="00D00BA7" w:rsidRPr="00C343CA" w:rsidRDefault="00D00BA7" w:rsidP="00D00BA7">
            <w:pPr>
              <w:pStyle w:val="InTable2"/>
            </w:pPr>
            <w:proofErr w:type="spellStart"/>
            <w:r w:rsidRPr="00F55CDF">
              <w:t>BtcTurk</w:t>
            </w:r>
            <w:proofErr w:type="spellEnd"/>
            <w:r w:rsidRPr="00F55CDF">
              <w:t xml:space="preserve"> Founder Kerem </w:t>
            </w:r>
            <w:proofErr w:type="spellStart"/>
            <w:r w:rsidRPr="00F55CDF">
              <w:t>Tibuk</w:t>
            </w:r>
            <w:proofErr w:type="spellEnd"/>
            <w:r w:rsidRPr="00F55CDF">
              <w:t xml:space="preserve"> Evaluated the </w:t>
            </w:r>
            <w:proofErr w:type="spellStart"/>
            <w:r w:rsidRPr="00F55CDF">
              <w:t>BtcTurk</w:t>
            </w:r>
            <w:proofErr w:type="spellEnd"/>
            <w:r w:rsidRPr="00F55CDF">
              <w:t xml:space="preserve"> Bull Run Half Marathon</w:t>
            </w:r>
          </w:p>
        </w:tc>
        <w:tc>
          <w:tcPr>
            <w:tcW w:w="1612" w:type="dxa"/>
          </w:tcPr>
          <w:p w14:paraId="6910AFB2" w14:textId="4781D970" w:rsidR="00D00BA7" w:rsidRPr="00C343CA" w:rsidRDefault="00D00BA7" w:rsidP="00D00BA7">
            <w:pPr>
              <w:pStyle w:val="InTable2"/>
            </w:pPr>
            <w:proofErr w:type="spellStart"/>
            <w:r w:rsidRPr="00C343CA">
              <w:t>BtcTurk</w:t>
            </w:r>
            <w:proofErr w:type="spellEnd"/>
            <w:r w:rsidRPr="00C343CA">
              <w:t xml:space="preserve"> </w:t>
            </w:r>
            <w:proofErr w:type="spellStart"/>
            <w:r w:rsidRPr="00C343CA">
              <w:t>Kurucusu</w:t>
            </w:r>
            <w:proofErr w:type="spellEnd"/>
            <w:r w:rsidRPr="00C343CA">
              <w:t xml:space="preserve"> Kerem Tibuk, </w:t>
            </w:r>
            <w:proofErr w:type="spellStart"/>
            <w:r w:rsidRPr="00C343CA">
              <w:t>BtcTurk</w:t>
            </w:r>
            <w:proofErr w:type="spellEnd"/>
            <w:r w:rsidRPr="00C343CA">
              <w:t xml:space="preserve"> Boğa </w:t>
            </w:r>
            <w:proofErr w:type="spellStart"/>
            <w:r w:rsidRPr="00C343CA">
              <w:t>Koşusu</w:t>
            </w:r>
            <w:proofErr w:type="spellEnd"/>
            <w:r w:rsidRPr="00C343CA">
              <w:t xml:space="preserve"> </w:t>
            </w:r>
            <w:proofErr w:type="spellStart"/>
            <w:r w:rsidRPr="00C343CA">
              <w:t>Yarı</w:t>
            </w:r>
            <w:proofErr w:type="spellEnd"/>
            <w:r w:rsidRPr="00C343CA">
              <w:t xml:space="preserve"> </w:t>
            </w:r>
            <w:proofErr w:type="spellStart"/>
            <w:r w:rsidRPr="00C343CA">
              <w:t>Maratonu'nu</w:t>
            </w:r>
            <w:proofErr w:type="spellEnd"/>
            <w:r w:rsidRPr="00C343CA">
              <w:t xml:space="preserve"> </w:t>
            </w:r>
            <w:proofErr w:type="spellStart"/>
            <w:r w:rsidRPr="00C343CA">
              <w:t>Değerlendirdi</w:t>
            </w:r>
            <w:proofErr w:type="spellEnd"/>
          </w:p>
        </w:tc>
        <w:tc>
          <w:tcPr>
            <w:tcW w:w="798" w:type="dxa"/>
          </w:tcPr>
          <w:p w14:paraId="5A26F847" w14:textId="09E31E5E" w:rsidR="00D00BA7" w:rsidRPr="00C343CA" w:rsidRDefault="00D00BA7" w:rsidP="00D00BA7">
            <w:pPr>
              <w:pStyle w:val="InTable2"/>
            </w:pPr>
            <w:r w:rsidRPr="00C343CA">
              <w:t>30 Nisan 2024</w:t>
            </w:r>
          </w:p>
        </w:tc>
        <w:tc>
          <w:tcPr>
            <w:tcW w:w="867" w:type="dxa"/>
          </w:tcPr>
          <w:p w14:paraId="240F9243" w14:textId="7BFC1287" w:rsidR="00D00BA7" w:rsidRPr="00C343CA" w:rsidRDefault="00D00BA7" w:rsidP="00D00BA7">
            <w:pPr>
              <w:pStyle w:val="InTable2"/>
            </w:pPr>
            <w:r w:rsidRPr="00C343CA">
              <w:t>536</w:t>
            </w:r>
          </w:p>
        </w:tc>
        <w:tc>
          <w:tcPr>
            <w:tcW w:w="595" w:type="dxa"/>
          </w:tcPr>
          <w:p w14:paraId="046ADF59" w14:textId="41B7DABF" w:rsidR="00D00BA7" w:rsidRPr="00C343CA" w:rsidRDefault="00D00BA7" w:rsidP="00D00BA7">
            <w:pPr>
              <w:pStyle w:val="InTable2"/>
            </w:pPr>
            <w:r w:rsidRPr="00C343CA">
              <w:t>0</w:t>
            </w:r>
          </w:p>
        </w:tc>
        <w:tc>
          <w:tcPr>
            <w:tcW w:w="682" w:type="dxa"/>
          </w:tcPr>
          <w:p w14:paraId="7BE9CE9E" w14:textId="1E7BBE49" w:rsidR="00D00BA7" w:rsidRPr="00C343CA" w:rsidRDefault="00D00BA7" w:rsidP="00D00BA7">
            <w:pPr>
              <w:pStyle w:val="InTable2"/>
            </w:pPr>
            <w:r w:rsidRPr="00C343CA">
              <w:t>0</w:t>
            </w:r>
          </w:p>
        </w:tc>
        <w:tc>
          <w:tcPr>
            <w:tcW w:w="961" w:type="dxa"/>
          </w:tcPr>
          <w:p w14:paraId="130705FE" w14:textId="1E494507" w:rsidR="00D00BA7" w:rsidRPr="00C343CA" w:rsidRDefault="00D00BA7" w:rsidP="00D00BA7">
            <w:pPr>
              <w:pStyle w:val="InTable2"/>
            </w:pPr>
            <w:r w:rsidRPr="00C343CA">
              <w:t>0</w:t>
            </w:r>
          </w:p>
        </w:tc>
        <w:tc>
          <w:tcPr>
            <w:tcW w:w="954" w:type="dxa"/>
          </w:tcPr>
          <w:p w14:paraId="329E2F0A" w14:textId="2D317CDC" w:rsidR="00D00BA7" w:rsidRPr="00C343CA" w:rsidRDefault="00D00BA7" w:rsidP="00D00BA7">
            <w:pPr>
              <w:pStyle w:val="InTable2"/>
            </w:pPr>
            <w:r w:rsidRPr="00C343CA">
              <w:t>0</w:t>
            </w:r>
          </w:p>
        </w:tc>
      </w:tr>
      <w:tr w:rsidR="00D00BA7" w:rsidRPr="00C343CA" w14:paraId="7665A362" w14:textId="07E0CE18" w:rsidTr="00D00BA7">
        <w:tc>
          <w:tcPr>
            <w:tcW w:w="414" w:type="dxa"/>
          </w:tcPr>
          <w:p w14:paraId="7810A576" w14:textId="10CF9330" w:rsidR="00D00BA7" w:rsidRPr="00F55CDF" w:rsidRDefault="00D00BA7" w:rsidP="00D00BA7">
            <w:pPr>
              <w:pStyle w:val="InTable2"/>
            </w:pPr>
            <w:r>
              <w:t>7</w:t>
            </w:r>
          </w:p>
        </w:tc>
        <w:tc>
          <w:tcPr>
            <w:tcW w:w="1827" w:type="dxa"/>
          </w:tcPr>
          <w:p w14:paraId="613BCA59" w14:textId="2E867A5A" w:rsidR="00D00BA7" w:rsidRPr="00C343CA" w:rsidRDefault="00D00BA7" w:rsidP="00D00BA7">
            <w:pPr>
              <w:pStyle w:val="InTable2"/>
            </w:pPr>
            <w:r w:rsidRPr="00F55CDF">
              <w:t xml:space="preserve">As the Main Sponsor of the National Volleyball Teams, </w:t>
            </w:r>
            <w:proofErr w:type="spellStart"/>
            <w:r w:rsidRPr="00F55CDF">
              <w:t>BtcTurk</w:t>
            </w:r>
            <w:proofErr w:type="spellEnd"/>
            <w:r w:rsidRPr="00F55CDF">
              <w:t xml:space="preserve"> Wishes Success to the “Sultans of the Net” in the Nations League!</w:t>
            </w:r>
          </w:p>
        </w:tc>
        <w:tc>
          <w:tcPr>
            <w:tcW w:w="1612" w:type="dxa"/>
          </w:tcPr>
          <w:p w14:paraId="683DE7B1" w14:textId="4480C30F" w:rsidR="00D00BA7" w:rsidRPr="00C343CA" w:rsidRDefault="00D00BA7" w:rsidP="00D00BA7">
            <w:pPr>
              <w:pStyle w:val="InTable2"/>
            </w:pPr>
            <w:proofErr w:type="spellStart"/>
            <w:r w:rsidRPr="00C343CA">
              <w:t>Voleybol</w:t>
            </w:r>
            <w:proofErr w:type="spellEnd"/>
            <w:r w:rsidRPr="00C343CA">
              <w:t xml:space="preserve"> Milli </w:t>
            </w:r>
            <w:proofErr w:type="spellStart"/>
            <w:r w:rsidRPr="00C343CA">
              <w:t>Takımlar</w:t>
            </w:r>
            <w:proofErr w:type="spellEnd"/>
            <w:r w:rsidRPr="00C343CA">
              <w:t xml:space="preserve"> Ana </w:t>
            </w:r>
            <w:proofErr w:type="spellStart"/>
            <w:r w:rsidRPr="00C343CA">
              <w:t>Sponsoru</w:t>
            </w:r>
            <w:proofErr w:type="spellEnd"/>
            <w:r w:rsidRPr="00C343CA">
              <w:t xml:space="preserve"> </w:t>
            </w:r>
            <w:proofErr w:type="spellStart"/>
            <w:r w:rsidRPr="00C343CA">
              <w:t>BtcTurk’ten</w:t>
            </w:r>
            <w:proofErr w:type="spellEnd"/>
            <w:r w:rsidRPr="00C343CA">
              <w:t xml:space="preserve"> </w:t>
            </w:r>
            <w:proofErr w:type="spellStart"/>
            <w:r w:rsidRPr="00C343CA">
              <w:t>Filenin</w:t>
            </w:r>
            <w:proofErr w:type="spellEnd"/>
            <w:r w:rsidRPr="00C343CA">
              <w:t xml:space="preserve"> </w:t>
            </w:r>
            <w:proofErr w:type="spellStart"/>
            <w:r w:rsidRPr="00C343CA">
              <w:t>Sultanları’na</w:t>
            </w:r>
            <w:proofErr w:type="spellEnd"/>
            <w:r w:rsidRPr="00C343CA">
              <w:t xml:space="preserve"> </w:t>
            </w:r>
            <w:proofErr w:type="spellStart"/>
            <w:r w:rsidRPr="00C343CA">
              <w:t>Milletler</w:t>
            </w:r>
            <w:proofErr w:type="spellEnd"/>
            <w:r w:rsidRPr="00C343CA">
              <w:t xml:space="preserve"> </w:t>
            </w:r>
            <w:proofErr w:type="spellStart"/>
            <w:r w:rsidRPr="00C343CA">
              <w:t>Ligi’nde</w:t>
            </w:r>
            <w:proofErr w:type="spellEnd"/>
            <w:r w:rsidRPr="00C343CA">
              <w:t xml:space="preserve"> Başarılar!</w:t>
            </w:r>
          </w:p>
        </w:tc>
        <w:tc>
          <w:tcPr>
            <w:tcW w:w="798" w:type="dxa"/>
          </w:tcPr>
          <w:p w14:paraId="4DCEB131" w14:textId="30E1F9EE" w:rsidR="00D00BA7" w:rsidRPr="00C343CA" w:rsidRDefault="00D00BA7" w:rsidP="00D00BA7">
            <w:pPr>
              <w:pStyle w:val="InTable2"/>
            </w:pPr>
            <w:r w:rsidRPr="00C343CA">
              <w:t xml:space="preserve">10 </w:t>
            </w:r>
            <w:proofErr w:type="spellStart"/>
            <w:r w:rsidRPr="00C343CA">
              <w:t>Mayıs</w:t>
            </w:r>
            <w:proofErr w:type="spellEnd"/>
            <w:r w:rsidRPr="00C343CA">
              <w:t xml:space="preserve"> 2024</w:t>
            </w:r>
          </w:p>
        </w:tc>
        <w:tc>
          <w:tcPr>
            <w:tcW w:w="867" w:type="dxa"/>
          </w:tcPr>
          <w:p w14:paraId="08CD0864" w14:textId="77777777" w:rsidR="00D00BA7" w:rsidRPr="00C343CA" w:rsidRDefault="00D00BA7" w:rsidP="00D00BA7">
            <w:pPr>
              <w:pStyle w:val="InTable2"/>
            </w:pPr>
          </w:p>
          <w:p w14:paraId="0D707E1E" w14:textId="1C0D7BA5" w:rsidR="00D00BA7" w:rsidRPr="00C343CA" w:rsidRDefault="00D00BA7" w:rsidP="00D00BA7">
            <w:pPr>
              <w:pStyle w:val="InTable2"/>
            </w:pPr>
            <w:r w:rsidRPr="00C343CA">
              <w:t>1</w:t>
            </w:r>
            <w:r>
              <w:t>.456.00</w:t>
            </w:r>
            <w:r w:rsidR="00B43797">
              <w:t>0</w:t>
            </w:r>
          </w:p>
        </w:tc>
        <w:tc>
          <w:tcPr>
            <w:tcW w:w="595" w:type="dxa"/>
          </w:tcPr>
          <w:p w14:paraId="2FA30C28" w14:textId="3FBF2D2C" w:rsidR="00D00BA7" w:rsidRPr="00C343CA" w:rsidRDefault="00D00BA7" w:rsidP="00D00BA7">
            <w:pPr>
              <w:pStyle w:val="InTable2"/>
            </w:pPr>
            <w:r w:rsidRPr="00C343CA">
              <w:t>0</w:t>
            </w:r>
          </w:p>
        </w:tc>
        <w:tc>
          <w:tcPr>
            <w:tcW w:w="682" w:type="dxa"/>
          </w:tcPr>
          <w:p w14:paraId="00E2DEC3" w14:textId="0C3FAA39" w:rsidR="00D00BA7" w:rsidRPr="00C343CA" w:rsidRDefault="00D00BA7" w:rsidP="00D00BA7">
            <w:pPr>
              <w:pStyle w:val="InTable2"/>
            </w:pPr>
            <w:r w:rsidRPr="00C343CA">
              <w:t>0</w:t>
            </w:r>
          </w:p>
        </w:tc>
        <w:tc>
          <w:tcPr>
            <w:tcW w:w="961" w:type="dxa"/>
          </w:tcPr>
          <w:p w14:paraId="1D162A68" w14:textId="06A4F1F4" w:rsidR="00D00BA7" w:rsidRPr="00C343CA" w:rsidRDefault="00D00BA7" w:rsidP="00D00BA7">
            <w:pPr>
              <w:pStyle w:val="InTable2"/>
            </w:pPr>
            <w:r w:rsidRPr="00C343CA">
              <w:t>0</w:t>
            </w:r>
          </w:p>
        </w:tc>
        <w:tc>
          <w:tcPr>
            <w:tcW w:w="954" w:type="dxa"/>
          </w:tcPr>
          <w:p w14:paraId="564F1AA0" w14:textId="5E8FDDAF" w:rsidR="00D00BA7" w:rsidRPr="00C343CA" w:rsidRDefault="00D00BA7" w:rsidP="00D00BA7">
            <w:pPr>
              <w:pStyle w:val="InTable2"/>
            </w:pPr>
            <w:r w:rsidRPr="00C343CA">
              <w:t>0</w:t>
            </w:r>
          </w:p>
        </w:tc>
      </w:tr>
      <w:tr w:rsidR="00D00BA7" w:rsidRPr="00C343CA" w14:paraId="7E4701CF" w14:textId="128A521A" w:rsidTr="00D00BA7">
        <w:tc>
          <w:tcPr>
            <w:tcW w:w="414" w:type="dxa"/>
          </w:tcPr>
          <w:p w14:paraId="65E0F14E" w14:textId="064E518A" w:rsidR="00D00BA7" w:rsidRPr="00F55CDF" w:rsidRDefault="00D00BA7" w:rsidP="00D00BA7">
            <w:pPr>
              <w:pStyle w:val="InTable2"/>
            </w:pPr>
            <w:r>
              <w:t>8</w:t>
            </w:r>
          </w:p>
        </w:tc>
        <w:tc>
          <w:tcPr>
            <w:tcW w:w="1827" w:type="dxa"/>
          </w:tcPr>
          <w:p w14:paraId="3439CB02" w14:textId="7FE095D4" w:rsidR="00D00BA7" w:rsidRPr="00C343CA" w:rsidRDefault="00D00BA7" w:rsidP="00D00BA7">
            <w:pPr>
              <w:pStyle w:val="InTable2"/>
            </w:pPr>
            <w:r w:rsidRPr="00F55CDF">
              <w:t>Happy May 19 Commemoration of Atatürk, Youth and Sports Day!</w:t>
            </w:r>
          </w:p>
        </w:tc>
        <w:tc>
          <w:tcPr>
            <w:tcW w:w="1612" w:type="dxa"/>
          </w:tcPr>
          <w:p w14:paraId="1CB51DD9" w14:textId="040C508A" w:rsidR="00D00BA7" w:rsidRPr="00C343CA" w:rsidRDefault="00D00BA7" w:rsidP="00D00BA7">
            <w:pPr>
              <w:pStyle w:val="InTable2"/>
            </w:pPr>
            <w:r w:rsidRPr="00C343CA">
              <w:t xml:space="preserve">19 </w:t>
            </w:r>
            <w:proofErr w:type="spellStart"/>
            <w:r w:rsidRPr="00C343CA">
              <w:t>Mayıs</w:t>
            </w:r>
            <w:proofErr w:type="spellEnd"/>
            <w:r w:rsidRPr="00C343CA">
              <w:t xml:space="preserve"> </w:t>
            </w:r>
            <w:proofErr w:type="spellStart"/>
            <w:r w:rsidRPr="00C343CA">
              <w:t>Atatürk’ü</w:t>
            </w:r>
            <w:proofErr w:type="spellEnd"/>
            <w:r w:rsidRPr="00C343CA">
              <w:t xml:space="preserve"> Anma, </w:t>
            </w:r>
            <w:proofErr w:type="spellStart"/>
            <w:r w:rsidRPr="00C343CA">
              <w:t>Gençlik</w:t>
            </w:r>
            <w:proofErr w:type="spellEnd"/>
            <w:r w:rsidRPr="00C343CA">
              <w:t xml:space="preserve"> ve Spor </w:t>
            </w:r>
            <w:proofErr w:type="spellStart"/>
            <w:r w:rsidRPr="00C343CA">
              <w:t>Bayramımız</w:t>
            </w:r>
            <w:proofErr w:type="spellEnd"/>
            <w:r w:rsidRPr="00C343CA">
              <w:t xml:space="preserve"> Kutlu </w:t>
            </w:r>
            <w:proofErr w:type="spellStart"/>
            <w:r w:rsidRPr="00C343CA">
              <w:t>Olsun</w:t>
            </w:r>
            <w:proofErr w:type="spellEnd"/>
            <w:r w:rsidRPr="00C343CA">
              <w:t>!</w:t>
            </w:r>
          </w:p>
        </w:tc>
        <w:tc>
          <w:tcPr>
            <w:tcW w:w="798" w:type="dxa"/>
          </w:tcPr>
          <w:p w14:paraId="282DCE7D" w14:textId="5990A274" w:rsidR="00D00BA7" w:rsidRPr="00C343CA" w:rsidRDefault="00D00BA7" w:rsidP="00D00BA7">
            <w:pPr>
              <w:pStyle w:val="InTable2"/>
            </w:pPr>
            <w:r w:rsidRPr="00C343CA">
              <w:t xml:space="preserve">19 </w:t>
            </w:r>
            <w:proofErr w:type="spellStart"/>
            <w:r w:rsidRPr="00C343CA">
              <w:t>Mayıs</w:t>
            </w:r>
            <w:proofErr w:type="spellEnd"/>
            <w:r w:rsidRPr="00C343CA">
              <w:t xml:space="preserve"> 2024</w:t>
            </w:r>
          </w:p>
        </w:tc>
        <w:tc>
          <w:tcPr>
            <w:tcW w:w="867" w:type="dxa"/>
          </w:tcPr>
          <w:p w14:paraId="466B1C7A" w14:textId="77777777" w:rsidR="00D00BA7" w:rsidRPr="00C343CA" w:rsidRDefault="00D00BA7" w:rsidP="00D00BA7">
            <w:pPr>
              <w:pStyle w:val="InTable2"/>
            </w:pPr>
          </w:p>
          <w:p w14:paraId="0057652F" w14:textId="16305475" w:rsidR="00D00BA7" w:rsidRPr="00C343CA" w:rsidRDefault="00D00BA7" w:rsidP="00D00BA7">
            <w:pPr>
              <w:pStyle w:val="InTable2"/>
            </w:pPr>
            <w:r w:rsidRPr="00C343CA">
              <w:t>312</w:t>
            </w:r>
          </w:p>
        </w:tc>
        <w:tc>
          <w:tcPr>
            <w:tcW w:w="595" w:type="dxa"/>
          </w:tcPr>
          <w:p w14:paraId="33D17266" w14:textId="3827EEE2" w:rsidR="00D00BA7" w:rsidRPr="00C343CA" w:rsidRDefault="00D00BA7" w:rsidP="00D00BA7">
            <w:pPr>
              <w:pStyle w:val="InTable2"/>
            </w:pPr>
            <w:r w:rsidRPr="00C343CA">
              <w:t>0</w:t>
            </w:r>
          </w:p>
        </w:tc>
        <w:tc>
          <w:tcPr>
            <w:tcW w:w="682" w:type="dxa"/>
          </w:tcPr>
          <w:p w14:paraId="7A90BBBC" w14:textId="01720CED" w:rsidR="00D00BA7" w:rsidRPr="00C343CA" w:rsidRDefault="00D00BA7" w:rsidP="00D00BA7">
            <w:pPr>
              <w:pStyle w:val="InTable2"/>
            </w:pPr>
            <w:r w:rsidRPr="00C343CA">
              <w:t>0</w:t>
            </w:r>
          </w:p>
        </w:tc>
        <w:tc>
          <w:tcPr>
            <w:tcW w:w="961" w:type="dxa"/>
          </w:tcPr>
          <w:p w14:paraId="051E80FC" w14:textId="5A9E00C7" w:rsidR="00D00BA7" w:rsidRPr="00C343CA" w:rsidRDefault="00D00BA7" w:rsidP="00D00BA7">
            <w:pPr>
              <w:pStyle w:val="InTable2"/>
            </w:pPr>
            <w:r w:rsidRPr="00C343CA">
              <w:t>0</w:t>
            </w:r>
          </w:p>
        </w:tc>
        <w:tc>
          <w:tcPr>
            <w:tcW w:w="954" w:type="dxa"/>
          </w:tcPr>
          <w:p w14:paraId="5F7C5F40" w14:textId="503873A4" w:rsidR="00D00BA7" w:rsidRPr="00C343CA" w:rsidRDefault="00D00BA7" w:rsidP="00D00BA7">
            <w:pPr>
              <w:pStyle w:val="InTable2"/>
            </w:pPr>
            <w:r w:rsidRPr="00C343CA">
              <w:t>0</w:t>
            </w:r>
          </w:p>
        </w:tc>
      </w:tr>
      <w:tr w:rsidR="00D00BA7" w:rsidRPr="00C343CA" w14:paraId="1084ACAF" w14:textId="163D2CB6" w:rsidTr="00D00BA7">
        <w:tc>
          <w:tcPr>
            <w:tcW w:w="414" w:type="dxa"/>
          </w:tcPr>
          <w:p w14:paraId="44D9A8D8" w14:textId="059ACEFD" w:rsidR="00D00BA7" w:rsidRPr="00F55CDF" w:rsidRDefault="00D00BA7" w:rsidP="00D00BA7">
            <w:pPr>
              <w:pStyle w:val="InTable2"/>
            </w:pPr>
            <w:r>
              <w:t>9</w:t>
            </w:r>
          </w:p>
        </w:tc>
        <w:tc>
          <w:tcPr>
            <w:tcW w:w="1827" w:type="dxa"/>
          </w:tcPr>
          <w:p w14:paraId="051D603C" w14:textId="3DFA4298" w:rsidR="00D00BA7" w:rsidRPr="00C343CA" w:rsidRDefault="00D00BA7" w:rsidP="00D00BA7">
            <w:pPr>
              <w:pStyle w:val="InTable2"/>
            </w:pPr>
            <w:r w:rsidRPr="00F55CDF">
              <w:t xml:space="preserve">The Season at </w:t>
            </w:r>
            <w:proofErr w:type="spellStart"/>
            <w:r w:rsidRPr="00F55CDF">
              <w:t>BtcTurk</w:t>
            </w:r>
            <w:proofErr w:type="spellEnd"/>
            <w:r w:rsidRPr="00F55CDF">
              <w:t xml:space="preserve"> Vadi Opened with Melike Şahin’s Wonderful Performance!</w:t>
            </w:r>
          </w:p>
        </w:tc>
        <w:tc>
          <w:tcPr>
            <w:tcW w:w="1612" w:type="dxa"/>
          </w:tcPr>
          <w:p w14:paraId="68E15319" w14:textId="6148299E" w:rsidR="00D00BA7" w:rsidRPr="00C343CA" w:rsidRDefault="00D00BA7" w:rsidP="00D00BA7">
            <w:pPr>
              <w:pStyle w:val="InTable2"/>
            </w:pPr>
            <w:proofErr w:type="spellStart"/>
            <w:r w:rsidRPr="00C343CA">
              <w:t>BtcTurk</w:t>
            </w:r>
            <w:proofErr w:type="spellEnd"/>
            <w:r w:rsidRPr="00C343CA">
              <w:t xml:space="preserve"> </w:t>
            </w:r>
            <w:proofErr w:type="spellStart"/>
            <w:r w:rsidRPr="00C343CA">
              <w:t>Vadi’de</w:t>
            </w:r>
            <w:proofErr w:type="spellEnd"/>
            <w:r w:rsidRPr="00C343CA">
              <w:t xml:space="preserve"> </w:t>
            </w:r>
            <w:proofErr w:type="spellStart"/>
            <w:r w:rsidRPr="00C343CA">
              <w:t>sezon</w:t>
            </w:r>
            <w:proofErr w:type="spellEnd"/>
            <w:r w:rsidRPr="00C343CA">
              <w:t xml:space="preserve"> Melike </w:t>
            </w:r>
            <w:proofErr w:type="spellStart"/>
            <w:r w:rsidRPr="00C343CA">
              <w:t>Şahin’in</w:t>
            </w:r>
            <w:proofErr w:type="spellEnd"/>
            <w:r w:rsidRPr="00C343CA">
              <w:t xml:space="preserve"> </w:t>
            </w:r>
            <w:proofErr w:type="spellStart"/>
            <w:r w:rsidRPr="00C343CA">
              <w:t>harika</w:t>
            </w:r>
            <w:proofErr w:type="spellEnd"/>
            <w:r w:rsidRPr="00C343CA">
              <w:t xml:space="preserve"> </w:t>
            </w:r>
            <w:proofErr w:type="spellStart"/>
            <w:r w:rsidRPr="00C343CA">
              <w:t>performansıyla</w:t>
            </w:r>
            <w:proofErr w:type="spellEnd"/>
            <w:r w:rsidRPr="00C343CA">
              <w:t xml:space="preserve"> </w:t>
            </w:r>
            <w:proofErr w:type="spellStart"/>
            <w:r w:rsidRPr="00C343CA">
              <w:t>açıldı</w:t>
            </w:r>
            <w:proofErr w:type="spellEnd"/>
            <w:r w:rsidRPr="00C343CA">
              <w:t>!</w:t>
            </w:r>
          </w:p>
        </w:tc>
        <w:tc>
          <w:tcPr>
            <w:tcW w:w="798" w:type="dxa"/>
          </w:tcPr>
          <w:p w14:paraId="53017EFD" w14:textId="1B10A6F2" w:rsidR="00D00BA7" w:rsidRPr="00C343CA" w:rsidRDefault="00D00BA7" w:rsidP="00D00BA7">
            <w:pPr>
              <w:pStyle w:val="InTable2"/>
            </w:pPr>
            <w:r w:rsidRPr="00C343CA">
              <w:t>3 Haziran 2024</w:t>
            </w:r>
          </w:p>
        </w:tc>
        <w:tc>
          <w:tcPr>
            <w:tcW w:w="867" w:type="dxa"/>
          </w:tcPr>
          <w:p w14:paraId="7B719BA7" w14:textId="4B8B874D" w:rsidR="00D00BA7" w:rsidRPr="00C343CA" w:rsidRDefault="00D00BA7" w:rsidP="00D00BA7">
            <w:pPr>
              <w:pStyle w:val="InTable2"/>
            </w:pPr>
            <w:r w:rsidRPr="00C343CA">
              <w:t>1</w:t>
            </w:r>
            <w:r>
              <w:t>700</w:t>
            </w:r>
          </w:p>
        </w:tc>
        <w:tc>
          <w:tcPr>
            <w:tcW w:w="595" w:type="dxa"/>
          </w:tcPr>
          <w:p w14:paraId="506D5D83" w14:textId="27883EDA" w:rsidR="00D00BA7" w:rsidRPr="00C343CA" w:rsidRDefault="00D00BA7" w:rsidP="00D00BA7">
            <w:pPr>
              <w:pStyle w:val="InTable2"/>
            </w:pPr>
            <w:r w:rsidRPr="00C343CA">
              <w:t>0</w:t>
            </w:r>
          </w:p>
        </w:tc>
        <w:tc>
          <w:tcPr>
            <w:tcW w:w="682" w:type="dxa"/>
          </w:tcPr>
          <w:p w14:paraId="18A54C1E" w14:textId="0F6686C4" w:rsidR="00D00BA7" w:rsidRPr="00C343CA" w:rsidRDefault="00D00BA7" w:rsidP="00D00BA7">
            <w:pPr>
              <w:pStyle w:val="InTable2"/>
            </w:pPr>
            <w:r w:rsidRPr="00C343CA">
              <w:t>0</w:t>
            </w:r>
          </w:p>
        </w:tc>
        <w:tc>
          <w:tcPr>
            <w:tcW w:w="961" w:type="dxa"/>
          </w:tcPr>
          <w:p w14:paraId="0EA95092" w14:textId="43225F0D" w:rsidR="00D00BA7" w:rsidRPr="00C343CA" w:rsidRDefault="00D00BA7" w:rsidP="00D00BA7">
            <w:pPr>
              <w:pStyle w:val="InTable2"/>
            </w:pPr>
            <w:r w:rsidRPr="00C343CA">
              <w:t>0</w:t>
            </w:r>
          </w:p>
        </w:tc>
        <w:tc>
          <w:tcPr>
            <w:tcW w:w="954" w:type="dxa"/>
          </w:tcPr>
          <w:p w14:paraId="43E8FAB0" w14:textId="20B93817" w:rsidR="00D00BA7" w:rsidRPr="00C343CA" w:rsidRDefault="00D00BA7" w:rsidP="00D00BA7">
            <w:pPr>
              <w:pStyle w:val="InTable2"/>
            </w:pPr>
            <w:r w:rsidRPr="00C343CA">
              <w:t>0</w:t>
            </w:r>
          </w:p>
        </w:tc>
      </w:tr>
      <w:tr w:rsidR="00D00BA7" w:rsidRPr="00C343CA" w14:paraId="22518237" w14:textId="1626155C" w:rsidTr="00D00BA7">
        <w:tc>
          <w:tcPr>
            <w:tcW w:w="414" w:type="dxa"/>
          </w:tcPr>
          <w:p w14:paraId="785C9AB5" w14:textId="1F0367B3" w:rsidR="00D00BA7" w:rsidRPr="00F55CDF" w:rsidRDefault="00D00BA7" w:rsidP="00D00BA7">
            <w:pPr>
              <w:pStyle w:val="InTable2"/>
            </w:pPr>
            <w:r>
              <w:t>10</w:t>
            </w:r>
          </w:p>
        </w:tc>
        <w:tc>
          <w:tcPr>
            <w:tcW w:w="1827" w:type="dxa"/>
          </w:tcPr>
          <w:p w14:paraId="4CE17F87" w14:textId="0FC7A048" w:rsidR="00D00BA7" w:rsidRPr="00C343CA" w:rsidRDefault="00D00BA7" w:rsidP="00D00BA7">
            <w:pPr>
              <w:pStyle w:val="InTable2"/>
            </w:pPr>
            <w:r w:rsidRPr="00F55CDF">
              <w:t xml:space="preserve">As the Main Sponsor of the Turkish National Football Teams, </w:t>
            </w:r>
            <w:proofErr w:type="spellStart"/>
            <w:r w:rsidRPr="00F55CDF">
              <w:lastRenderedPageBreak/>
              <w:t>BtcTurk</w:t>
            </w:r>
            <w:proofErr w:type="spellEnd"/>
            <w:r w:rsidRPr="00F55CDF">
              <w:t xml:space="preserve"> Wishes Success to #OurBoys in Europe!</w:t>
            </w:r>
          </w:p>
        </w:tc>
        <w:tc>
          <w:tcPr>
            <w:tcW w:w="1612" w:type="dxa"/>
          </w:tcPr>
          <w:p w14:paraId="5EA325DD" w14:textId="21FBF5B7" w:rsidR="00D00BA7" w:rsidRPr="00C343CA" w:rsidRDefault="00D00BA7" w:rsidP="00D00BA7">
            <w:pPr>
              <w:pStyle w:val="InTable2"/>
            </w:pPr>
            <w:r w:rsidRPr="00C343CA">
              <w:lastRenderedPageBreak/>
              <w:t xml:space="preserve">Türkiye Milli </w:t>
            </w:r>
            <w:proofErr w:type="spellStart"/>
            <w:r w:rsidRPr="00C343CA">
              <w:t>Futbol</w:t>
            </w:r>
            <w:proofErr w:type="spellEnd"/>
            <w:r w:rsidRPr="00C343CA">
              <w:t xml:space="preserve"> </w:t>
            </w:r>
            <w:proofErr w:type="spellStart"/>
            <w:r w:rsidRPr="00C343CA">
              <w:t>Takımları</w:t>
            </w:r>
            <w:proofErr w:type="spellEnd"/>
            <w:r w:rsidRPr="00C343CA">
              <w:t xml:space="preserve"> Ana </w:t>
            </w:r>
            <w:proofErr w:type="spellStart"/>
            <w:r w:rsidRPr="00C343CA">
              <w:t>Sponsoru</w:t>
            </w:r>
            <w:proofErr w:type="spellEnd"/>
            <w:r w:rsidRPr="00C343CA">
              <w:t xml:space="preserve"> </w:t>
            </w:r>
            <w:proofErr w:type="spellStart"/>
            <w:r w:rsidRPr="00C343CA">
              <w:t>BtcTurk</w:t>
            </w:r>
            <w:proofErr w:type="spellEnd"/>
            <w:r w:rsidRPr="00C343CA">
              <w:t xml:space="preserve">, </w:t>
            </w:r>
            <w:r w:rsidRPr="00C343CA">
              <w:lastRenderedPageBreak/>
              <w:t xml:space="preserve">#BizimÇocuklar’a </w:t>
            </w:r>
            <w:proofErr w:type="spellStart"/>
            <w:r w:rsidRPr="00C343CA">
              <w:t>Avrupa’da</w:t>
            </w:r>
            <w:proofErr w:type="spellEnd"/>
            <w:r w:rsidRPr="00C343CA">
              <w:t xml:space="preserve"> </w:t>
            </w:r>
            <w:proofErr w:type="spellStart"/>
            <w:r w:rsidRPr="00C343CA">
              <w:t>Başarılar</w:t>
            </w:r>
            <w:proofErr w:type="spellEnd"/>
            <w:r w:rsidRPr="00C343CA">
              <w:t xml:space="preserve"> </w:t>
            </w:r>
            <w:proofErr w:type="spellStart"/>
            <w:r w:rsidRPr="00C343CA">
              <w:t>Diler</w:t>
            </w:r>
            <w:proofErr w:type="spellEnd"/>
            <w:r w:rsidRPr="00C343CA">
              <w:t>!</w:t>
            </w:r>
          </w:p>
        </w:tc>
        <w:tc>
          <w:tcPr>
            <w:tcW w:w="798" w:type="dxa"/>
          </w:tcPr>
          <w:p w14:paraId="01E6429A" w14:textId="1DC30BA9" w:rsidR="00D00BA7" w:rsidRPr="00C343CA" w:rsidRDefault="00D00BA7" w:rsidP="00D00BA7">
            <w:pPr>
              <w:pStyle w:val="InTable2"/>
            </w:pPr>
            <w:r w:rsidRPr="00C343CA">
              <w:lastRenderedPageBreak/>
              <w:t>13 Haziran 2024</w:t>
            </w:r>
          </w:p>
        </w:tc>
        <w:tc>
          <w:tcPr>
            <w:tcW w:w="867" w:type="dxa"/>
          </w:tcPr>
          <w:p w14:paraId="7703C10E" w14:textId="77777777" w:rsidR="00D00BA7" w:rsidRPr="00C343CA" w:rsidRDefault="00D00BA7" w:rsidP="00D00BA7">
            <w:pPr>
              <w:pStyle w:val="InTable2"/>
            </w:pPr>
          </w:p>
          <w:p w14:paraId="7995B847" w14:textId="66121B9D" w:rsidR="00D00BA7" w:rsidRPr="00C343CA" w:rsidRDefault="00D00BA7" w:rsidP="00D00BA7">
            <w:pPr>
              <w:pStyle w:val="InTable2"/>
            </w:pPr>
            <w:r w:rsidRPr="00C343CA">
              <w:t>1.400.584</w:t>
            </w:r>
          </w:p>
        </w:tc>
        <w:tc>
          <w:tcPr>
            <w:tcW w:w="595" w:type="dxa"/>
          </w:tcPr>
          <w:p w14:paraId="7FCB6DAF" w14:textId="05836DC6" w:rsidR="00D00BA7" w:rsidRPr="00C343CA" w:rsidRDefault="00D00BA7" w:rsidP="00D00BA7">
            <w:pPr>
              <w:pStyle w:val="InTable2"/>
            </w:pPr>
            <w:r w:rsidRPr="00C343CA">
              <w:t>0</w:t>
            </w:r>
          </w:p>
        </w:tc>
        <w:tc>
          <w:tcPr>
            <w:tcW w:w="682" w:type="dxa"/>
          </w:tcPr>
          <w:p w14:paraId="4B668049" w14:textId="6B4CB630" w:rsidR="00D00BA7" w:rsidRPr="00C343CA" w:rsidRDefault="00D00BA7" w:rsidP="00D00BA7">
            <w:pPr>
              <w:pStyle w:val="InTable2"/>
            </w:pPr>
            <w:r w:rsidRPr="00C343CA">
              <w:t>0</w:t>
            </w:r>
          </w:p>
        </w:tc>
        <w:tc>
          <w:tcPr>
            <w:tcW w:w="961" w:type="dxa"/>
          </w:tcPr>
          <w:p w14:paraId="3A3BC717" w14:textId="3389E016" w:rsidR="00D00BA7" w:rsidRPr="00C343CA" w:rsidRDefault="00D00BA7" w:rsidP="00D00BA7">
            <w:pPr>
              <w:pStyle w:val="InTable2"/>
            </w:pPr>
            <w:r w:rsidRPr="00C343CA">
              <w:t>0</w:t>
            </w:r>
          </w:p>
        </w:tc>
        <w:tc>
          <w:tcPr>
            <w:tcW w:w="954" w:type="dxa"/>
          </w:tcPr>
          <w:p w14:paraId="4E0E2CE2" w14:textId="7CA99834" w:rsidR="00D00BA7" w:rsidRPr="00C343CA" w:rsidRDefault="00D00BA7" w:rsidP="00D00BA7">
            <w:pPr>
              <w:pStyle w:val="InTable2"/>
            </w:pPr>
            <w:r w:rsidRPr="00C343CA">
              <w:t>0</w:t>
            </w:r>
          </w:p>
        </w:tc>
      </w:tr>
      <w:tr w:rsidR="00D00BA7" w:rsidRPr="00C343CA" w14:paraId="16EB40E2" w14:textId="640029A5" w:rsidTr="00D00BA7">
        <w:tc>
          <w:tcPr>
            <w:tcW w:w="414" w:type="dxa"/>
          </w:tcPr>
          <w:p w14:paraId="4862C875" w14:textId="60AE02CF" w:rsidR="00D00BA7" w:rsidRPr="00F55CDF" w:rsidRDefault="00D00BA7" w:rsidP="00D00BA7">
            <w:pPr>
              <w:pStyle w:val="InTable2"/>
            </w:pPr>
            <w:r>
              <w:t>11</w:t>
            </w:r>
          </w:p>
        </w:tc>
        <w:tc>
          <w:tcPr>
            <w:tcW w:w="1827" w:type="dxa"/>
          </w:tcPr>
          <w:p w14:paraId="2BFD4F0C" w14:textId="0F0B87BB" w:rsidR="00D00BA7" w:rsidRPr="00C343CA" w:rsidRDefault="00D00BA7" w:rsidP="00D00BA7">
            <w:pPr>
              <w:pStyle w:val="InTable2"/>
            </w:pPr>
            <w:proofErr w:type="spellStart"/>
            <w:r w:rsidRPr="00F55CDF">
              <w:t>BtcTurk</w:t>
            </w:r>
            <w:proofErr w:type="spellEnd"/>
            <w:r w:rsidRPr="00F55CDF">
              <w:t xml:space="preserve"> Concerts Continue!</w:t>
            </w:r>
          </w:p>
        </w:tc>
        <w:tc>
          <w:tcPr>
            <w:tcW w:w="1612" w:type="dxa"/>
          </w:tcPr>
          <w:p w14:paraId="1C700D52" w14:textId="6C499AB5" w:rsidR="00D00BA7" w:rsidRPr="00C343CA" w:rsidRDefault="00D00BA7" w:rsidP="00D00BA7">
            <w:pPr>
              <w:pStyle w:val="InTable2"/>
            </w:pPr>
            <w:proofErr w:type="spellStart"/>
            <w:r w:rsidRPr="00C343CA">
              <w:t>BtcTurk</w:t>
            </w:r>
            <w:proofErr w:type="spellEnd"/>
            <w:r w:rsidRPr="00C343CA">
              <w:t xml:space="preserve"> </w:t>
            </w:r>
            <w:proofErr w:type="spellStart"/>
            <w:r w:rsidRPr="00C343CA">
              <w:t>Konserleri</w:t>
            </w:r>
            <w:proofErr w:type="spellEnd"/>
            <w:r w:rsidRPr="00C343CA">
              <w:t xml:space="preserve"> Devam </w:t>
            </w:r>
            <w:proofErr w:type="spellStart"/>
            <w:r w:rsidRPr="00C343CA">
              <w:t>Ediyor</w:t>
            </w:r>
            <w:proofErr w:type="spellEnd"/>
            <w:r w:rsidRPr="00C343CA">
              <w:t>!</w:t>
            </w:r>
          </w:p>
        </w:tc>
        <w:tc>
          <w:tcPr>
            <w:tcW w:w="798" w:type="dxa"/>
          </w:tcPr>
          <w:p w14:paraId="2FCE5BBF" w14:textId="57095789" w:rsidR="00D00BA7" w:rsidRPr="00C343CA" w:rsidRDefault="00D00BA7" w:rsidP="00D00BA7">
            <w:pPr>
              <w:pStyle w:val="InTable2"/>
            </w:pPr>
            <w:r w:rsidRPr="00C343CA">
              <w:t xml:space="preserve">4 </w:t>
            </w:r>
            <w:proofErr w:type="spellStart"/>
            <w:r w:rsidRPr="00C343CA">
              <w:t>Temmuz</w:t>
            </w:r>
            <w:proofErr w:type="spellEnd"/>
            <w:r w:rsidRPr="00C343CA">
              <w:t xml:space="preserve"> 2024</w:t>
            </w:r>
          </w:p>
        </w:tc>
        <w:tc>
          <w:tcPr>
            <w:tcW w:w="867" w:type="dxa"/>
          </w:tcPr>
          <w:p w14:paraId="1AA286CE" w14:textId="4CAB8AB7" w:rsidR="00D00BA7" w:rsidRPr="00C343CA" w:rsidRDefault="00D00BA7" w:rsidP="00D00BA7">
            <w:pPr>
              <w:pStyle w:val="InTable2"/>
            </w:pPr>
            <w:r w:rsidRPr="00C343CA">
              <w:t>331</w:t>
            </w:r>
          </w:p>
        </w:tc>
        <w:tc>
          <w:tcPr>
            <w:tcW w:w="595" w:type="dxa"/>
          </w:tcPr>
          <w:p w14:paraId="681A4D32" w14:textId="4378C363" w:rsidR="00D00BA7" w:rsidRPr="00C343CA" w:rsidRDefault="00D00BA7" w:rsidP="00D00BA7">
            <w:pPr>
              <w:pStyle w:val="InTable2"/>
            </w:pPr>
            <w:r w:rsidRPr="00C343CA">
              <w:t>0</w:t>
            </w:r>
          </w:p>
        </w:tc>
        <w:tc>
          <w:tcPr>
            <w:tcW w:w="682" w:type="dxa"/>
          </w:tcPr>
          <w:p w14:paraId="2182034A" w14:textId="78F6427D" w:rsidR="00D00BA7" w:rsidRPr="00C343CA" w:rsidRDefault="00D00BA7" w:rsidP="00D00BA7">
            <w:pPr>
              <w:pStyle w:val="InTable2"/>
            </w:pPr>
            <w:r w:rsidRPr="00C343CA">
              <w:t>0</w:t>
            </w:r>
          </w:p>
        </w:tc>
        <w:tc>
          <w:tcPr>
            <w:tcW w:w="961" w:type="dxa"/>
          </w:tcPr>
          <w:p w14:paraId="5410787D" w14:textId="3E3C11C2" w:rsidR="00D00BA7" w:rsidRPr="00C343CA" w:rsidRDefault="00D00BA7" w:rsidP="00D00BA7">
            <w:pPr>
              <w:pStyle w:val="InTable2"/>
            </w:pPr>
            <w:r w:rsidRPr="00C343CA">
              <w:t>0</w:t>
            </w:r>
          </w:p>
        </w:tc>
        <w:tc>
          <w:tcPr>
            <w:tcW w:w="954" w:type="dxa"/>
          </w:tcPr>
          <w:p w14:paraId="754A8344" w14:textId="1140F888" w:rsidR="00D00BA7" w:rsidRPr="00C343CA" w:rsidRDefault="00D00BA7" w:rsidP="00D00BA7">
            <w:pPr>
              <w:pStyle w:val="InTable2"/>
            </w:pPr>
            <w:r w:rsidRPr="00C343CA">
              <w:t>0</w:t>
            </w:r>
          </w:p>
        </w:tc>
      </w:tr>
      <w:tr w:rsidR="00D00BA7" w:rsidRPr="00C343CA" w14:paraId="770B1BF6" w14:textId="099773A4" w:rsidTr="00D00BA7">
        <w:tc>
          <w:tcPr>
            <w:tcW w:w="414" w:type="dxa"/>
          </w:tcPr>
          <w:p w14:paraId="758A557E" w14:textId="0EAEB5AA" w:rsidR="00D00BA7" w:rsidRPr="00F55CDF" w:rsidRDefault="00D00BA7" w:rsidP="00D00BA7">
            <w:pPr>
              <w:pStyle w:val="InTable2"/>
            </w:pPr>
            <w:r>
              <w:t>12</w:t>
            </w:r>
          </w:p>
        </w:tc>
        <w:tc>
          <w:tcPr>
            <w:tcW w:w="1827" w:type="dxa"/>
          </w:tcPr>
          <w:p w14:paraId="5A24E00A" w14:textId="6A310499" w:rsidR="00D00BA7" w:rsidRPr="00C343CA" w:rsidRDefault="00D00BA7" w:rsidP="00D00BA7">
            <w:pPr>
              <w:pStyle w:val="InTable2"/>
            </w:pPr>
            <w:r w:rsidRPr="00F55CDF">
              <w:t xml:space="preserve">We Watched the Türkiye - Austria Match Together at </w:t>
            </w:r>
            <w:proofErr w:type="spellStart"/>
            <w:r w:rsidRPr="00F55CDF">
              <w:t>BtcTurk</w:t>
            </w:r>
            <w:proofErr w:type="spellEnd"/>
            <w:r w:rsidRPr="00F55CDF">
              <w:t xml:space="preserve"> Vadi!</w:t>
            </w:r>
          </w:p>
        </w:tc>
        <w:tc>
          <w:tcPr>
            <w:tcW w:w="1612" w:type="dxa"/>
          </w:tcPr>
          <w:p w14:paraId="2DFFE96B" w14:textId="2C541E5C" w:rsidR="00D00BA7" w:rsidRPr="00C343CA" w:rsidRDefault="00D00BA7" w:rsidP="00D00BA7">
            <w:pPr>
              <w:pStyle w:val="InTable2"/>
            </w:pPr>
            <w:r w:rsidRPr="00C343CA">
              <w:t xml:space="preserve">Türkiye - </w:t>
            </w:r>
            <w:proofErr w:type="spellStart"/>
            <w:r w:rsidRPr="00C343CA">
              <w:t>Avusturya</w:t>
            </w:r>
            <w:proofErr w:type="spellEnd"/>
            <w:r w:rsidRPr="00C343CA">
              <w:t xml:space="preserve"> </w:t>
            </w:r>
            <w:proofErr w:type="spellStart"/>
            <w:r w:rsidRPr="00C343CA">
              <w:t>Maçını</w:t>
            </w:r>
            <w:proofErr w:type="spellEnd"/>
            <w:r w:rsidRPr="00C343CA">
              <w:t xml:space="preserve"> </w:t>
            </w:r>
            <w:proofErr w:type="spellStart"/>
            <w:r w:rsidRPr="00C343CA">
              <w:t>BtcTurk</w:t>
            </w:r>
            <w:proofErr w:type="spellEnd"/>
            <w:r w:rsidRPr="00C343CA">
              <w:t xml:space="preserve"> Vadi'de Hep </w:t>
            </w:r>
            <w:proofErr w:type="spellStart"/>
            <w:r w:rsidRPr="00C343CA">
              <w:t>Birlikte</w:t>
            </w:r>
            <w:proofErr w:type="spellEnd"/>
            <w:r w:rsidRPr="00C343CA">
              <w:t xml:space="preserve"> İzledik!</w:t>
            </w:r>
          </w:p>
        </w:tc>
        <w:tc>
          <w:tcPr>
            <w:tcW w:w="798" w:type="dxa"/>
          </w:tcPr>
          <w:p w14:paraId="53B3B37A" w14:textId="45C4E7DD" w:rsidR="00D00BA7" w:rsidRPr="00C343CA" w:rsidRDefault="00D00BA7" w:rsidP="00D00BA7">
            <w:pPr>
              <w:pStyle w:val="InTable2"/>
            </w:pPr>
            <w:r w:rsidRPr="00C343CA">
              <w:t xml:space="preserve">4 </w:t>
            </w:r>
            <w:proofErr w:type="spellStart"/>
            <w:r w:rsidRPr="00C343CA">
              <w:t>Temmuz</w:t>
            </w:r>
            <w:proofErr w:type="spellEnd"/>
            <w:r w:rsidRPr="00C343CA">
              <w:t xml:space="preserve"> 2024</w:t>
            </w:r>
          </w:p>
        </w:tc>
        <w:tc>
          <w:tcPr>
            <w:tcW w:w="867" w:type="dxa"/>
          </w:tcPr>
          <w:p w14:paraId="573FAE3A" w14:textId="77777777" w:rsidR="00D00BA7" w:rsidRPr="00C343CA" w:rsidRDefault="00D00BA7" w:rsidP="00D00BA7">
            <w:pPr>
              <w:pStyle w:val="InTable2"/>
            </w:pPr>
          </w:p>
          <w:p w14:paraId="2FF932FA" w14:textId="410BC0AF" w:rsidR="00D00BA7" w:rsidRPr="00C343CA" w:rsidRDefault="00D00BA7" w:rsidP="00D00BA7">
            <w:pPr>
              <w:pStyle w:val="InTable2"/>
            </w:pPr>
            <w:r w:rsidRPr="00C343CA">
              <w:t>950</w:t>
            </w:r>
          </w:p>
        </w:tc>
        <w:tc>
          <w:tcPr>
            <w:tcW w:w="595" w:type="dxa"/>
          </w:tcPr>
          <w:p w14:paraId="06256AA1" w14:textId="457ECB25" w:rsidR="00D00BA7" w:rsidRPr="00C343CA" w:rsidRDefault="00D00BA7" w:rsidP="00D00BA7">
            <w:pPr>
              <w:pStyle w:val="InTable2"/>
            </w:pPr>
            <w:r w:rsidRPr="00C343CA">
              <w:t>0</w:t>
            </w:r>
          </w:p>
        </w:tc>
        <w:tc>
          <w:tcPr>
            <w:tcW w:w="682" w:type="dxa"/>
          </w:tcPr>
          <w:p w14:paraId="21A33A58" w14:textId="1A619EFD" w:rsidR="00D00BA7" w:rsidRPr="00C343CA" w:rsidRDefault="00D00BA7" w:rsidP="00D00BA7">
            <w:pPr>
              <w:pStyle w:val="InTable2"/>
            </w:pPr>
            <w:r w:rsidRPr="00C343CA">
              <w:t>0</w:t>
            </w:r>
          </w:p>
        </w:tc>
        <w:tc>
          <w:tcPr>
            <w:tcW w:w="961" w:type="dxa"/>
          </w:tcPr>
          <w:p w14:paraId="647852BD" w14:textId="019DE693" w:rsidR="00D00BA7" w:rsidRPr="00C343CA" w:rsidRDefault="00D00BA7" w:rsidP="00D00BA7">
            <w:pPr>
              <w:pStyle w:val="InTable2"/>
            </w:pPr>
            <w:r w:rsidRPr="00C343CA">
              <w:t>0</w:t>
            </w:r>
          </w:p>
        </w:tc>
        <w:tc>
          <w:tcPr>
            <w:tcW w:w="954" w:type="dxa"/>
          </w:tcPr>
          <w:p w14:paraId="123BFD6C" w14:textId="048B33C8" w:rsidR="00D00BA7" w:rsidRPr="00C343CA" w:rsidRDefault="00D00BA7" w:rsidP="00D00BA7">
            <w:pPr>
              <w:pStyle w:val="InTable2"/>
            </w:pPr>
            <w:r w:rsidRPr="00C343CA">
              <w:t>0</w:t>
            </w:r>
          </w:p>
        </w:tc>
      </w:tr>
      <w:tr w:rsidR="00D00BA7" w:rsidRPr="00C343CA" w14:paraId="6B4581B8" w14:textId="7DB0E4DB" w:rsidTr="00D00BA7">
        <w:tc>
          <w:tcPr>
            <w:tcW w:w="414" w:type="dxa"/>
          </w:tcPr>
          <w:p w14:paraId="56C8DE0F" w14:textId="5F7BF4E7" w:rsidR="00D00BA7" w:rsidRPr="00F55CDF" w:rsidRDefault="00D00BA7" w:rsidP="00D00BA7">
            <w:pPr>
              <w:pStyle w:val="InTable2"/>
            </w:pPr>
            <w:r>
              <w:t>13</w:t>
            </w:r>
          </w:p>
        </w:tc>
        <w:tc>
          <w:tcPr>
            <w:tcW w:w="1827" w:type="dxa"/>
          </w:tcPr>
          <w:p w14:paraId="003C9D83" w14:textId="26138B04" w:rsidR="00D00BA7" w:rsidRPr="00C343CA" w:rsidRDefault="00D00BA7" w:rsidP="00D00BA7">
            <w:pPr>
              <w:pStyle w:val="InTable2"/>
            </w:pPr>
            <w:r w:rsidRPr="00F55CDF">
              <w:t xml:space="preserve">We Experienced the Quarter-Final Excitement at </w:t>
            </w:r>
            <w:proofErr w:type="spellStart"/>
            <w:r w:rsidRPr="00F55CDF">
              <w:t>BtcTurk</w:t>
            </w:r>
            <w:proofErr w:type="spellEnd"/>
            <w:r w:rsidRPr="00F55CDF">
              <w:t xml:space="preserve"> Vadi!</w:t>
            </w:r>
          </w:p>
        </w:tc>
        <w:tc>
          <w:tcPr>
            <w:tcW w:w="1612" w:type="dxa"/>
          </w:tcPr>
          <w:p w14:paraId="436546D2" w14:textId="3195079C" w:rsidR="00D00BA7" w:rsidRPr="00C343CA" w:rsidRDefault="00D00BA7" w:rsidP="00D00BA7">
            <w:pPr>
              <w:pStyle w:val="InTable2"/>
            </w:pPr>
            <w:proofErr w:type="spellStart"/>
            <w:r w:rsidRPr="00C343CA">
              <w:t>Çeyrek</w:t>
            </w:r>
            <w:proofErr w:type="spellEnd"/>
            <w:r w:rsidRPr="00C343CA">
              <w:t xml:space="preserve"> Final </w:t>
            </w:r>
            <w:proofErr w:type="spellStart"/>
            <w:r w:rsidRPr="00C343CA">
              <w:t>Heyecanını</w:t>
            </w:r>
            <w:proofErr w:type="spellEnd"/>
            <w:r w:rsidRPr="00C343CA">
              <w:t xml:space="preserve"> </w:t>
            </w:r>
            <w:proofErr w:type="spellStart"/>
            <w:r w:rsidRPr="00C343CA">
              <w:t>BtcTurk</w:t>
            </w:r>
            <w:proofErr w:type="spellEnd"/>
            <w:r w:rsidRPr="00C343CA">
              <w:t xml:space="preserve"> Vadi'de </w:t>
            </w:r>
            <w:proofErr w:type="spellStart"/>
            <w:r w:rsidRPr="00C343CA">
              <w:t>Yaşadık</w:t>
            </w:r>
            <w:proofErr w:type="spellEnd"/>
            <w:r w:rsidRPr="00C343CA">
              <w:t>!</w:t>
            </w:r>
          </w:p>
        </w:tc>
        <w:tc>
          <w:tcPr>
            <w:tcW w:w="798" w:type="dxa"/>
          </w:tcPr>
          <w:p w14:paraId="307368DB" w14:textId="6E07FC41" w:rsidR="00D00BA7" w:rsidRPr="00C343CA" w:rsidRDefault="00D00BA7" w:rsidP="00D00BA7">
            <w:pPr>
              <w:pStyle w:val="InTable2"/>
            </w:pPr>
            <w:r w:rsidRPr="00C343CA">
              <w:t xml:space="preserve">9 </w:t>
            </w:r>
            <w:proofErr w:type="spellStart"/>
            <w:r w:rsidRPr="00C343CA">
              <w:t>Temmuz</w:t>
            </w:r>
            <w:proofErr w:type="spellEnd"/>
            <w:r w:rsidRPr="00C343CA">
              <w:t xml:space="preserve"> 2024</w:t>
            </w:r>
          </w:p>
        </w:tc>
        <w:tc>
          <w:tcPr>
            <w:tcW w:w="867" w:type="dxa"/>
          </w:tcPr>
          <w:p w14:paraId="568A713A" w14:textId="0BA6F284" w:rsidR="00D00BA7" w:rsidRPr="00C343CA" w:rsidRDefault="00D00BA7" w:rsidP="00D00BA7">
            <w:pPr>
              <w:pStyle w:val="InTable2"/>
            </w:pPr>
            <w:r w:rsidRPr="00C343CA">
              <w:t>359</w:t>
            </w:r>
          </w:p>
        </w:tc>
        <w:tc>
          <w:tcPr>
            <w:tcW w:w="595" w:type="dxa"/>
          </w:tcPr>
          <w:p w14:paraId="182693DE" w14:textId="3D939701" w:rsidR="00D00BA7" w:rsidRPr="00C343CA" w:rsidRDefault="00D00BA7" w:rsidP="00D00BA7">
            <w:pPr>
              <w:pStyle w:val="InTable2"/>
            </w:pPr>
            <w:r w:rsidRPr="00C343CA">
              <w:t>0</w:t>
            </w:r>
          </w:p>
        </w:tc>
        <w:tc>
          <w:tcPr>
            <w:tcW w:w="682" w:type="dxa"/>
          </w:tcPr>
          <w:p w14:paraId="06EA9E10" w14:textId="2E1D00D7" w:rsidR="00D00BA7" w:rsidRPr="00C343CA" w:rsidRDefault="00D00BA7" w:rsidP="00D00BA7">
            <w:pPr>
              <w:pStyle w:val="InTable2"/>
            </w:pPr>
            <w:r w:rsidRPr="00C343CA">
              <w:t>0</w:t>
            </w:r>
          </w:p>
        </w:tc>
        <w:tc>
          <w:tcPr>
            <w:tcW w:w="961" w:type="dxa"/>
          </w:tcPr>
          <w:p w14:paraId="1B035E4D" w14:textId="2EA4E4CF" w:rsidR="00D00BA7" w:rsidRPr="00C343CA" w:rsidRDefault="00D00BA7" w:rsidP="00D00BA7">
            <w:pPr>
              <w:pStyle w:val="InTable2"/>
            </w:pPr>
            <w:r w:rsidRPr="00C343CA">
              <w:t>0</w:t>
            </w:r>
          </w:p>
        </w:tc>
        <w:tc>
          <w:tcPr>
            <w:tcW w:w="954" w:type="dxa"/>
          </w:tcPr>
          <w:p w14:paraId="0648A637" w14:textId="6B4E1FE0" w:rsidR="00D00BA7" w:rsidRPr="00C343CA" w:rsidRDefault="00D00BA7" w:rsidP="00D00BA7">
            <w:pPr>
              <w:pStyle w:val="InTable2"/>
            </w:pPr>
            <w:r w:rsidRPr="00C343CA">
              <w:t>0</w:t>
            </w:r>
          </w:p>
        </w:tc>
      </w:tr>
      <w:tr w:rsidR="00D00BA7" w:rsidRPr="00C343CA" w14:paraId="1F271B9E" w14:textId="7CE21B83" w:rsidTr="00D00BA7">
        <w:tc>
          <w:tcPr>
            <w:tcW w:w="414" w:type="dxa"/>
          </w:tcPr>
          <w:p w14:paraId="4D1E052B" w14:textId="316F19F6" w:rsidR="00D00BA7" w:rsidRPr="00F55CDF" w:rsidRDefault="00D00BA7" w:rsidP="00D00BA7">
            <w:pPr>
              <w:pStyle w:val="InTable2"/>
            </w:pPr>
            <w:r>
              <w:t>14</w:t>
            </w:r>
          </w:p>
        </w:tc>
        <w:tc>
          <w:tcPr>
            <w:tcW w:w="1827" w:type="dxa"/>
          </w:tcPr>
          <w:p w14:paraId="648E5033" w14:textId="42B8F865" w:rsidR="00D00BA7" w:rsidRPr="00C343CA" w:rsidRDefault="00D00BA7" w:rsidP="00D00BA7">
            <w:pPr>
              <w:pStyle w:val="InTable2"/>
            </w:pPr>
            <w:r w:rsidRPr="00F55CDF">
              <w:t xml:space="preserve">As the Main Sponsor of the National Volleyball Teams, </w:t>
            </w:r>
            <w:proofErr w:type="spellStart"/>
            <w:r w:rsidRPr="00F55CDF">
              <w:t>BtcTurk</w:t>
            </w:r>
            <w:proofErr w:type="spellEnd"/>
            <w:r w:rsidRPr="00F55CDF">
              <w:t xml:space="preserve"> Wishes Success at the Paris 2024 Olympic Games!</w:t>
            </w:r>
          </w:p>
        </w:tc>
        <w:tc>
          <w:tcPr>
            <w:tcW w:w="1612" w:type="dxa"/>
          </w:tcPr>
          <w:p w14:paraId="1B8352D9" w14:textId="02024792" w:rsidR="00D00BA7" w:rsidRPr="00C343CA" w:rsidRDefault="00D00BA7" w:rsidP="00D00BA7">
            <w:pPr>
              <w:pStyle w:val="InTable2"/>
            </w:pPr>
            <w:proofErr w:type="spellStart"/>
            <w:r w:rsidRPr="00C343CA">
              <w:t>Voleybol</w:t>
            </w:r>
            <w:proofErr w:type="spellEnd"/>
            <w:r w:rsidRPr="00C343CA">
              <w:t xml:space="preserve"> Milli </w:t>
            </w:r>
            <w:proofErr w:type="spellStart"/>
            <w:r w:rsidRPr="00C343CA">
              <w:t>Takımlar</w:t>
            </w:r>
            <w:proofErr w:type="spellEnd"/>
            <w:r w:rsidRPr="00C343CA">
              <w:t xml:space="preserve"> Ana </w:t>
            </w:r>
            <w:proofErr w:type="spellStart"/>
            <w:r w:rsidRPr="00C343CA">
              <w:t>Sponsoru</w:t>
            </w:r>
            <w:proofErr w:type="spellEnd"/>
            <w:r w:rsidRPr="00C343CA">
              <w:t xml:space="preserve"> </w:t>
            </w:r>
            <w:proofErr w:type="spellStart"/>
            <w:r w:rsidRPr="00C343CA">
              <w:t>BtcTurk</w:t>
            </w:r>
            <w:proofErr w:type="spellEnd"/>
            <w:r w:rsidRPr="00C343CA">
              <w:t xml:space="preserve">, Paris 2024 </w:t>
            </w:r>
            <w:proofErr w:type="spellStart"/>
            <w:r w:rsidRPr="00C343CA">
              <w:t>Olimpiyat</w:t>
            </w:r>
            <w:proofErr w:type="spellEnd"/>
            <w:r w:rsidRPr="00C343CA">
              <w:t xml:space="preserve"> </w:t>
            </w:r>
            <w:proofErr w:type="spellStart"/>
            <w:r w:rsidRPr="00C343CA">
              <w:t>Oyunları'nda</w:t>
            </w:r>
            <w:proofErr w:type="spellEnd"/>
            <w:r w:rsidRPr="00C343CA">
              <w:t xml:space="preserve"> </w:t>
            </w:r>
            <w:proofErr w:type="spellStart"/>
            <w:r w:rsidRPr="00C343CA">
              <w:t>başarılar</w:t>
            </w:r>
            <w:proofErr w:type="spellEnd"/>
            <w:r w:rsidRPr="00C343CA">
              <w:t xml:space="preserve"> </w:t>
            </w:r>
            <w:proofErr w:type="spellStart"/>
            <w:r w:rsidRPr="00C343CA">
              <w:t>diler</w:t>
            </w:r>
            <w:proofErr w:type="spellEnd"/>
            <w:r w:rsidRPr="00C343CA">
              <w:t>!</w:t>
            </w:r>
          </w:p>
        </w:tc>
        <w:tc>
          <w:tcPr>
            <w:tcW w:w="798" w:type="dxa"/>
          </w:tcPr>
          <w:p w14:paraId="42A7A525" w14:textId="566FD676" w:rsidR="00D00BA7" w:rsidRPr="00C343CA" w:rsidRDefault="00D00BA7" w:rsidP="00D00BA7">
            <w:pPr>
              <w:pStyle w:val="InTable2"/>
            </w:pPr>
            <w:r w:rsidRPr="00C343CA">
              <w:t xml:space="preserve">12 </w:t>
            </w:r>
            <w:proofErr w:type="spellStart"/>
            <w:r w:rsidRPr="00C343CA">
              <w:t>Temmuz</w:t>
            </w:r>
            <w:proofErr w:type="spellEnd"/>
            <w:r w:rsidRPr="00C343CA">
              <w:t xml:space="preserve"> 2024</w:t>
            </w:r>
          </w:p>
        </w:tc>
        <w:tc>
          <w:tcPr>
            <w:tcW w:w="867" w:type="dxa"/>
          </w:tcPr>
          <w:p w14:paraId="34775682" w14:textId="42D261ED" w:rsidR="00D00BA7" w:rsidRPr="00C343CA" w:rsidRDefault="00D00BA7" w:rsidP="00D00BA7">
            <w:pPr>
              <w:pStyle w:val="InTable2"/>
            </w:pPr>
            <w:r w:rsidRPr="00C343CA">
              <w:t>1024</w:t>
            </w:r>
          </w:p>
        </w:tc>
        <w:tc>
          <w:tcPr>
            <w:tcW w:w="595" w:type="dxa"/>
          </w:tcPr>
          <w:p w14:paraId="613E7970" w14:textId="480323D7" w:rsidR="00D00BA7" w:rsidRPr="00C343CA" w:rsidRDefault="00D00BA7" w:rsidP="00D00BA7">
            <w:pPr>
              <w:pStyle w:val="InTable2"/>
            </w:pPr>
            <w:r w:rsidRPr="00C343CA">
              <w:t>0</w:t>
            </w:r>
          </w:p>
        </w:tc>
        <w:tc>
          <w:tcPr>
            <w:tcW w:w="682" w:type="dxa"/>
          </w:tcPr>
          <w:p w14:paraId="4A50D06A" w14:textId="29B60309" w:rsidR="00D00BA7" w:rsidRPr="00C343CA" w:rsidRDefault="00D00BA7" w:rsidP="00D00BA7">
            <w:pPr>
              <w:pStyle w:val="InTable2"/>
            </w:pPr>
            <w:r w:rsidRPr="00C343CA">
              <w:t>0</w:t>
            </w:r>
          </w:p>
        </w:tc>
        <w:tc>
          <w:tcPr>
            <w:tcW w:w="961" w:type="dxa"/>
          </w:tcPr>
          <w:p w14:paraId="34C5B114" w14:textId="4268D219" w:rsidR="00D00BA7" w:rsidRPr="00C343CA" w:rsidRDefault="00D00BA7" w:rsidP="00D00BA7">
            <w:pPr>
              <w:pStyle w:val="InTable2"/>
            </w:pPr>
            <w:r w:rsidRPr="00C343CA">
              <w:t>0</w:t>
            </w:r>
          </w:p>
        </w:tc>
        <w:tc>
          <w:tcPr>
            <w:tcW w:w="954" w:type="dxa"/>
          </w:tcPr>
          <w:p w14:paraId="09467464" w14:textId="2F29B243" w:rsidR="00D00BA7" w:rsidRPr="00C343CA" w:rsidRDefault="00D00BA7" w:rsidP="00D00BA7">
            <w:pPr>
              <w:pStyle w:val="InTable2"/>
            </w:pPr>
            <w:r w:rsidRPr="00C343CA">
              <w:t>0</w:t>
            </w:r>
          </w:p>
        </w:tc>
      </w:tr>
      <w:tr w:rsidR="00D00BA7" w:rsidRPr="00C343CA" w14:paraId="06499B43" w14:textId="14927B57" w:rsidTr="00D00BA7">
        <w:tc>
          <w:tcPr>
            <w:tcW w:w="414" w:type="dxa"/>
          </w:tcPr>
          <w:p w14:paraId="76595315" w14:textId="0E43B641" w:rsidR="00D00BA7" w:rsidRPr="00F55CDF" w:rsidRDefault="00D00BA7" w:rsidP="00D00BA7">
            <w:pPr>
              <w:pStyle w:val="InTable2"/>
            </w:pPr>
            <w:r>
              <w:t>15</w:t>
            </w:r>
          </w:p>
        </w:tc>
        <w:tc>
          <w:tcPr>
            <w:tcW w:w="1827" w:type="dxa"/>
            <w:tcBorders>
              <w:bottom w:val="single" w:sz="18" w:space="0" w:color="auto"/>
            </w:tcBorders>
          </w:tcPr>
          <w:p w14:paraId="3A5B3D96" w14:textId="7FC9A8B0" w:rsidR="00D00BA7" w:rsidRPr="00C343CA" w:rsidRDefault="00D00BA7" w:rsidP="00D00BA7">
            <w:pPr>
              <w:pStyle w:val="InTable2"/>
            </w:pPr>
            <w:proofErr w:type="spellStart"/>
            <w:r w:rsidRPr="00F55CDF">
              <w:t>DigitalTalks</w:t>
            </w:r>
            <w:proofErr w:type="spellEnd"/>
            <w:r w:rsidRPr="00F55CDF">
              <w:t xml:space="preserve"> Autumn '24 | Self-Service Financial Services</w:t>
            </w:r>
          </w:p>
        </w:tc>
        <w:tc>
          <w:tcPr>
            <w:tcW w:w="1612" w:type="dxa"/>
            <w:tcBorders>
              <w:bottom w:val="single" w:sz="18" w:space="0" w:color="auto"/>
            </w:tcBorders>
          </w:tcPr>
          <w:p w14:paraId="42DC2565" w14:textId="55ABE7CE" w:rsidR="00D00BA7" w:rsidRPr="00C343CA" w:rsidRDefault="00D00BA7" w:rsidP="00D00BA7">
            <w:pPr>
              <w:pStyle w:val="InTable2"/>
            </w:pPr>
            <w:proofErr w:type="spellStart"/>
            <w:r w:rsidRPr="00C343CA">
              <w:t>DigitalTalks</w:t>
            </w:r>
            <w:proofErr w:type="spellEnd"/>
            <w:r w:rsidRPr="00C343CA">
              <w:t xml:space="preserve"> Sonbahar'24 | Self Servis </w:t>
            </w:r>
            <w:proofErr w:type="spellStart"/>
            <w:r w:rsidRPr="00C343CA">
              <w:t>Finansal</w:t>
            </w:r>
            <w:proofErr w:type="spellEnd"/>
            <w:r w:rsidRPr="00C343CA">
              <w:t xml:space="preserve"> Hizmetler</w:t>
            </w:r>
          </w:p>
        </w:tc>
        <w:tc>
          <w:tcPr>
            <w:tcW w:w="798" w:type="dxa"/>
            <w:tcBorders>
              <w:bottom w:val="single" w:sz="18" w:space="0" w:color="auto"/>
            </w:tcBorders>
          </w:tcPr>
          <w:p w14:paraId="59567E61" w14:textId="4874C5FC" w:rsidR="00D00BA7" w:rsidRPr="00C343CA" w:rsidRDefault="00D00BA7" w:rsidP="00D00BA7">
            <w:pPr>
              <w:pStyle w:val="InTable2"/>
            </w:pPr>
            <w:r w:rsidRPr="00C343CA">
              <w:t xml:space="preserve">23 </w:t>
            </w:r>
            <w:proofErr w:type="spellStart"/>
            <w:r w:rsidRPr="00C343CA">
              <w:t>Aralık</w:t>
            </w:r>
            <w:proofErr w:type="spellEnd"/>
            <w:r w:rsidRPr="00C343CA">
              <w:t xml:space="preserve"> 2024</w:t>
            </w:r>
          </w:p>
        </w:tc>
        <w:tc>
          <w:tcPr>
            <w:tcW w:w="867" w:type="dxa"/>
            <w:tcBorders>
              <w:bottom w:val="single" w:sz="18" w:space="0" w:color="auto"/>
            </w:tcBorders>
          </w:tcPr>
          <w:p w14:paraId="68E7034D" w14:textId="77777777" w:rsidR="00D00BA7" w:rsidRPr="00C343CA" w:rsidRDefault="00D00BA7" w:rsidP="00D00BA7">
            <w:pPr>
              <w:pStyle w:val="InTable2"/>
            </w:pPr>
          </w:p>
          <w:p w14:paraId="663B35BD" w14:textId="017688C1" w:rsidR="00D00BA7" w:rsidRPr="00C343CA" w:rsidRDefault="00D00BA7" w:rsidP="00D00BA7">
            <w:pPr>
              <w:pStyle w:val="InTable2"/>
            </w:pPr>
            <w:r w:rsidRPr="00C343CA">
              <w:t>260</w:t>
            </w:r>
          </w:p>
        </w:tc>
        <w:tc>
          <w:tcPr>
            <w:tcW w:w="595" w:type="dxa"/>
            <w:tcBorders>
              <w:bottom w:val="single" w:sz="18" w:space="0" w:color="auto"/>
            </w:tcBorders>
          </w:tcPr>
          <w:p w14:paraId="08898016" w14:textId="44DF79DA" w:rsidR="00D00BA7" w:rsidRPr="00C343CA" w:rsidRDefault="00D00BA7" w:rsidP="00D00BA7">
            <w:pPr>
              <w:pStyle w:val="InTable2"/>
            </w:pPr>
            <w:r w:rsidRPr="00C343CA">
              <w:t>0</w:t>
            </w:r>
          </w:p>
        </w:tc>
        <w:tc>
          <w:tcPr>
            <w:tcW w:w="682" w:type="dxa"/>
            <w:tcBorders>
              <w:bottom w:val="single" w:sz="18" w:space="0" w:color="auto"/>
            </w:tcBorders>
          </w:tcPr>
          <w:p w14:paraId="65FAB94D" w14:textId="469F3C52" w:rsidR="00D00BA7" w:rsidRPr="00C343CA" w:rsidRDefault="00D00BA7" w:rsidP="00D00BA7">
            <w:pPr>
              <w:pStyle w:val="InTable2"/>
            </w:pPr>
            <w:r w:rsidRPr="00C343CA">
              <w:t>0</w:t>
            </w:r>
          </w:p>
        </w:tc>
        <w:tc>
          <w:tcPr>
            <w:tcW w:w="961" w:type="dxa"/>
            <w:tcBorders>
              <w:bottom w:val="single" w:sz="18" w:space="0" w:color="auto"/>
            </w:tcBorders>
          </w:tcPr>
          <w:p w14:paraId="1E03791A" w14:textId="64ECA820" w:rsidR="00D00BA7" w:rsidRPr="00C343CA" w:rsidRDefault="00D00BA7" w:rsidP="00D00BA7">
            <w:pPr>
              <w:pStyle w:val="InTable2"/>
            </w:pPr>
            <w:r w:rsidRPr="00C343CA">
              <w:t>0</w:t>
            </w:r>
          </w:p>
        </w:tc>
        <w:tc>
          <w:tcPr>
            <w:tcW w:w="954" w:type="dxa"/>
            <w:tcBorders>
              <w:bottom w:val="single" w:sz="18" w:space="0" w:color="auto"/>
            </w:tcBorders>
          </w:tcPr>
          <w:p w14:paraId="52928329" w14:textId="6DA87EBE" w:rsidR="00D00BA7" w:rsidRPr="00C343CA" w:rsidRDefault="00D00BA7" w:rsidP="00D00BA7">
            <w:pPr>
              <w:pStyle w:val="InTable2"/>
            </w:pPr>
            <w:r w:rsidRPr="00C343CA">
              <w:t>0</w:t>
            </w:r>
          </w:p>
        </w:tc>
      </w:tr>
      <w:tr w:rsidR="00556545" w:rsidRPr="00C343CA" w14:paraId="6A3E57D1" w14:textId="60993E76" w:rsidTr="00D00BA7">
        <w:tc>
          <w:tcPr>
            <w:tcW w:w="414" w:type="dxa"/>
          </w:tcPr>
          <w:p w14:paraId="5D0B73B2" w14:textId="77777777" w:rsidR="00556545" w:rsidRPr="00F55CDF" w:rsidRDefault="00556545" w:rsidP="00556545">
            <w:pPr>
              <w:pStyle w:val="InTable2"/>
            </w:pPr>
          </w:p>
        </w:tc>
        <w:tc>
          <w:tcPr>
            <w:tcW w:w="1827" w:type="dxa"/>
            <w:tcBorders>
              <w:top w:val="single" w:sz="18" w:space="0" w:color="auto"/>
              <w:bottom w:val="single" w:sz="18" w:space="0" w:color="auto"/>
            </w:tcBorders>
          </w:tcPr>
          <w:p w14:paraId="4F7ED425" w14:textId="42C00EFA" w:rsidR="00556545" w:rsidRPr="00F55CDF" w:rsidRDefault="00556545" w:rsidP="00556545">
            <w:pPr>
              <w:pStyle w:val="InTable2"/>
            </w:pPr>
          </w:p>
        </w:tc>
        <w:tc>
          <w:tcPr>
            <w:tcW w:w="1612" w:type="dxa"/>
            <w:tcBorders>
              <w:top w:val="single" w:sz="18" w:space="0" w:color="auto"/>
              <w:bottom w:val="single" w:sz="18" w:space="0" w:color="auto"/>
            </w:tcBorders>
          </w:tcPr>
          <w:p w14:paraId="4F9D76C4" w14:textId="77777777" w:rsidR="00556545" w:rsidRPr="00C343CA" w:rsidRDefault="00556545" w:rsidP="00556545">
            <w:pPr>
              <w:pStyle w:val="InTable2"/>
            </w:pPr>
          </w:p>
        </w:tc>
        <w:tc>
          <w:tcPr>
            <w:tcW w:w="798" w:type="dxa"/>
            <w:tcBorders>
              <w:top w:val="single" w:sz="18" w:space="0" w:color="auto"/>
              <w:bottom w:val="single" w:sz="18" w:space="0" w:color="auto"/>
            </w:tcBorders>
          </w:tcPr>
          <w:p w14:paraId="66E2298C" w14:textId="053FA0AF" w:rsidR="00556545" w:rsidRPr="00CD6171" w:rsidRDefault="00556545" w:rsidP="00556545">
            <w:pPr>
              <w:pStyle w:val="InTable2"/>
              <w:rPr>
                <w:b/>
                <w:bCs/>
              </w:rPr>
            </w:pPr>
            <w:r w:rsidRPr="00CD6171">
              <w:rPr>
                <w:b/>
                <w:bCs/>
              </w:rPr>
              <w:t>Total:</w:t>
            </w:r>
          </w:p>
        </w:tc>
        <w:tc>
          <w:tcPr>
            <w:tcW w:w="867" w:type="dxa"/>
            <w:tcBorders>
              <w:top w:val="single" w:sz="18" w:space="0" w:color="auto"/>
              <w:bottom w:val="single" w:sz="18" w:space="0" w:color="auto"/>
            </w:tcBorders>
          </w:tcPr>
          <w:p w14:paraId="0D60D2BA" w14:textId="247EA2C5" w:rsidR="00556545" w:rsidRPr="00C343CA" w:rsidRDefault="00556545" w:rsidP="00556545">
            <w:pPr>
              <w:pStyle w:val="InTable2"/>
            </w:pPr>
            <w:r w:rsidRPr="00A35640">
              <w:t>2.994.281</w:t>
            </w:r>
          </w:p>
        </w:tc>
        <w:tc>
          <w:tcPr>
            <w:tcW w:w="595" w:type="dxa"/>
            <w:tcBorders>
              <w:top w:val="single" w:sz="18" w:space="0" w:color="auto"/>
              <w:bottom w:val="single" w:sz="18" w:space="0" w:color="auto"/>
            </w:tcBorders>
          </w:tcPr>
          <w:p w14:paraId="5680EE81" w14:textId="0D105753" w:rsidR="00556545" w:rsidRPr="00C343CA" w:rsidRDefault="00D00BA7" w:rsidP="00556545">
            <w:pPr>
              <w:pStyle w:val="InTable2"/>
            </w:pPr>
            <w:r>
              <w:t>0</w:t>
            </w:r>
          </w:p>
        </w:tc>
        <w:tc>
          <w:tcPr>
            <w:tcW w:w="682" w:type="dxa"/>
            <w:tcBorders>
              <w:top w:val="single" w:sz="18" w:space="0" w:color="auto"/>
              <w:bottom w:val="single" w:sz="18" w:space="0" w:color="auto"/>
            </w:tcBorders>
          </w:tcPr>
          <w:p w14:paraId="676BBA26" w14:textId="1462497A" w:rsidR="00556545" w:rsidRPr="00C343CA" w:rsidRDefault="00D00BA7" w:rsidP="00556545">
            <w:pPr>
              <w:pStyle w:val="InTable2"/>
            </w:pPr>
            <w:r>
              <w:t>0</w:t>
            </w:r>
          </w:p>
        </w:tc>
        <w:tc>
          <w:tcPr>
            <w:tcW w:w="961" w:type="dxa"/>
            <w:tcBorders>
              <w:top w:val="single" w:sz="18" w:space="0" w:color="auto"/>
              <w:bottom w:val="single" w:sz="18" w:space="0" w:color="auto"/>
            </w:tcBorders>
          </w:tcPr>
          <w:p w14:paraId="2B4AA8E6" w14:textId="46F2C1ED" w:rsidR="00556545" w:rsidRPr="00C343CA" w:rsidRDefault="00D00BA7" w:rsidP="00556545">
            <w:pPr>
              <w:pStyle w:val="InTable2"/>
            </w:pPr>
            <w:r>
              <w:t>0</w:t>
            </w:r>
          </w:p>
        </w:tc>
        <w:tc>
          <w:tcPr>
            <w:tcW w:w="954" w:type="dxa"/>
            <w:tcBorders>
              <w:top w:val="single" w:sz="18" w:space="0" w:color="auto"/>
              <w:bottom w:val="single" w:sz="18" w:space="0" w:color="auto"/>
            </w:tcBorders>
          </w:tcPr>
          <w:p w14:paraId="71FE1C7E" w14:textId="6A067278" w:rsidR="00556545" w:rsidRPr="00C343CA" w:rsidRDefault="00D00BA7" w:rsidP="00556545">
            <w:pPr>
              <w:pStyle w:val="InTable2"/>
            </w:pPr>
            <w:r>
              <w:t>0</w:t>
            </w:r>
          </w:p>
        </w:tc>
      </w:tr>
    </w:tbl>
    <w:p w14:paraId="22E28521" w14:textId="77777777" w:rsidR="006E145B" w:rsidRDefault="00661789" w:rsidP="00661789">
      <w:proofErr w:type="spellStart"/>
      <w:r>
        <w:t>BtcTurk</w:t>
      </w:r>
      <w:proofErr w:type="spellEnd"/>
      <w:r>
        <w:t xml:space="preserve">, on the other hand, appears to have structured its sponsorship-related posts around mass events such as half marathons, national team matches, and major concerts to reach a wider audience. An examination of the brand's sponsorship-related posts reveals that it posted a total of 15 sponsorship-related posts between April 2024 and April 2025. </w:t>
      </w:r>
    </w:p>
    <w:p w14:paraId="6B9DB30E" w14:textId="77777777" w:rsidR="006E145B" w:rsidRPr="006E145B" w:rsidRDefault="005C582A" w:rsidP="00661789">
      <w:pPr>
        <w:rPr>
          <w:color w:val="7030A0"/>
        </w:rPr>
      </w:pPr>
      <w:r>
        <w:t>The total</w:t>
      </w:r>
      <w:r w:rsidR="00DF7988">
        <w:t xml:space="preserve"> views </w:t>
      </w:r>
      <w:r>
        <w:t xml:space="preserve">of the sponsorship related videos </w:t>
      </w:r>
      <w:r w:rsidR="00DF7988">
        <w:t xml:space="preserve">are </w:t>
      </w:r>
      <w:r w:rsidR="00DF7988" w:rsidRPr="00DF7988">
        <w:t>2.994.281</w:t>
      </w:r>
      <w:r w:rsidR="00DF7988">
        <w:t xml:space="preserve">. </w:t>
      </w:r>
      <w:r w:rsidR="00661789">
        <w:t>An examination of the number of views of the posts reveals that the highest-viewed post, with 1.4 million views, was “</w:t>
      </w:r>
      <w:r w:rsidR="006D47F8" w:rsidRPr="006D47F8">
        <w:t xml:space="preserve">As the Main Sponsor of the National Volleyball Teams, </w:t>
      </w:r>
      <w:proofErr w:type="spellStart"/>
      <w:r w:rsidR="006D47F8" w:rsidRPr="006D47F8">
        <w:t>BtcTurk</w:t>
      </w:r>
      <w:proofErr w:type="spellEnd"/>
      <w:r w:rsidR="006D47F8" w:rsidRPr="006D47F8">
        <w:t xml:space="preserve"> Wishes Success to the “Sultans of the Net” in the Nations League</w:t>
      </w:r>
      <w:r w:rsidR="00F53F34" w:rsidRPr="00F53F34">
        <w:t>!</w:t>
      </w:r>
      <w:r w:rsidR="00661789">
        <w:t xml:space="preserve">” 1.4 million views. </w:t>
      </w:r>
      <w:r w:rsidR="00661789" w:rsidRPr="004936AA">
        <w:t xml:space="preserve">However, while these posts have a high number of views, an examination of other posts reveals that their views are quite low. </w:t>
      </w:r>
    </w:p>
    <w:p w14:paraId="6574FCB6" w14:textId="6FE7E75B" w:rsidR="00661789" w:rsidRPr="004936AA" w:rsidRDefault="00661789" w:rsidP="00661789">
      <w:pPr>
        <w:rPr>
          <w:strike/>
        </w:rPr>
      </w:pPr>
      <w:r>
        <w:t>In this context, an examination of these posts reveals that the post with the lowest number of views is “</w:t>
      </w:r>
      <w:proofErr w:type="spellStart"/>
      <w:r w:rsidR="006D47F8" w:rsidRPr="006D47F8">
        <w:t>DigitalTalks</w:t>
      </w:r>
      <w:proofErr w:type="spellEnd"/>
      <w:r w:rsidR="006D47F8" w:rsidRPr="006D47F8">
        <w:t xml:space="preserve"> Autumn '24 | Self-Service Financial </w:t>
      </w:r>
      <w:proofErr w:type="gramStart"/>
      <w:r w:rsidR="006D47F8" w:rsidRPr="006D47F8">
        <w:t>Services</w:t>
      </w:r>
      <w:r>
        <w:t xml:space="preserve">” </w:t>
      </w:r>
      <w:r w:rsidR="004936AA">
        <w:t xml:space="preserve"> (</w:t>
      </w:r>
      <w:proofErr w:type="gramEnd"/>
      <w:r w:rsidR="004936AA" w:rsidRPr="00C343CA">
        <w:t>260</w:t>
      </w:r>
      <w:r w:rsidR="004936AA">
        <w:t xml:space="preserve"> views). </w:t>
      </w:r>
      <w:r w:rsidRPr="004936AA">
        <w:t xml:space="preserve">Quantity of likes and comments reveals a striking difference. Even </w:t>
      </w:r>
      <w:proofErr w:type="spellStart"/>
      <w:r w:rsidRPr="004936AA">
        <w:t>BtcTurk's</w:t>
      </w:r>
      <w:proofErr w:type="spellEnd"/>
      <w:r w:rsidRPr="004936AA">
        <w:t xml:space="preserve"> highest-viewed posts lack likes or comments. </w:t>
      </w:r>
    </w:p>
    <w:p w14:paraId="060A2863" w14:textId="70365857" w:rsidR="00154AEE" w:rsidRPr="00912DFB" w:rsidRDefault="00233D22" w:rsidP="00661789">
      <w:r>
        <w:t xml:space="preserve">According to the total number of views </w:t>
      </w:r>
      <w:r w:rsidR="002362B5">
        <w:t xml:space="preserve">of the sponsorship-related video posts of these brands, it can be observed that with </w:t>
      </w:r>
      <w:r w:rsidR="00DB0420" w:rsidRPr="007107E7">
        <w:t>6.583,612</w:t>
      </w:r>
      <w:r w:rsidR="00DB0420">
        <w:t xml:space="preserve"> views </w:t>
      </w:r>
      <w:proofErr w:type="spellStart"/>
      <w:r w:rsidR="00DB0420">
        <w:t>Paribu</w:t>
      </w:r>
      <w:r w:rsidR="00CD6871">
        <w:t>’s</w:t>
      </w:r>
      <w:proofErr w:type="spellEnd"/>
      <w:r w:rsidR="00DB0420">
        <w:t xml:space="preserve"> </w:t>
      </w:r>
      <w:r w:rsidR="00CD6871">
        <w:t>videos are</w:t>
      </w:r>
      <w:r w:rsidR="009C5EB8">
        <w:t xml:space="preserve"> </w:t>
      </w:r>
      <w:r w:rsidR="00CD6871">
        <w:t xml:space="preserve">getting more attention than </w:t>
      </w:r>
      <w:proofErr w:type="spellStart"/>
      <w:r w:rsidR="00CD6871">
        <w:t>BtcTurk’s</w:t>
      </w:r>
      <w:proofErr w:type="spellEnd"/>
      <w:r w:rsidR="00CD6871">
        <w:t xml:space="preserve"> (</w:t>
      </w:r>
      <w:r w:rsidR="00CD6871" w:rsidRPr="00A35640">
        <w:t>2.</w:t>
      </w:r>
      <w:r w:rsidR="00CD6871" w:rsidRPr="00912DFB">
        <w:t>994.281).</w:t>
      </w:r>
    </w:p>
    <w:p w14:paraId="55A154A3" w14:textId="080BC246" w:rsidR="00AB615E" w:rsidRPr="00912DFB" w:rsidRDefault="00AB615E" w:rsidP="00AB615E">
      <w:pPr>
        <w:pStyle w:val="Balk2"/>
      </w:pPr>
      <w:r w:rsidRPr="00912DFB">
        <w:t xml:space="preserve">4.3. Evaluating the Brand Compatibility of </w:t>
      </w:r>
      <w:proofErr w:type="spellStart"/>
      <w:r w:rsidRPr="00912DFB">
        <w:t>Paribu</w:t>
      </w:r>
      <w:proofErr w:type="spellEnd"/>
      <w:r w:rsidRPr="00912DFB">
        <w:t xml:space="preserve"> and </w:t>
      </w:r>
      <w:proofErr w:type="spellStart"/>
      <w:r w:rsidRPr="00912DFB">
        <w:t>BtcTurk's</w:t>
      </w:r>
      <w:proofErr w:type="spellEnd"/>
      <w:r w:rsidRPr="00912DFB">
        <w:t xml:space="preserve"> Sponsorship Activities</w:t>
      </w:r>
    </w:p>
    <w:p w14:paraId="0A223B2D" w14:textId="24028237" w:rsidR="00AB615E" w:rsidRPr="00912DFB" w:rsidRDefault="00C1665D" w:rsidP="00AB615E">
      <w:proofErr w:type="spellStart"/>
      <w:r w:rsidRPr="00912DFB">
        <w:t>BtcTurk</w:t>
      </w:r>
      <w:proofErr w:type="spellEnd"/>
      <w:r w:rsidRPr="00912DFB">
        <w:t xml:space="preserve"> and </w:t>
      </w:r>
      <w:proofErr w:type="spellStart"/>
      <w:r w:rsidRPr="00912DFB">
        <w:t>Paribu’s</w:t>
      </w:r>
      <w:proofErr w:type="spellEnd"/>
      <w:r w:rsidR="00AB615E" w:rsidRPr="00912DFB">
        <w:t xml:space="preserve"> sponsorship activities on YouTube were classified based </w:t>
      </w:r>
      <w:r w:rsidR="00EB14B7" w:rsidRPr="00912DFB">
        <w:t>on the</w:t>
      </w:r>
      <w:r w:rsidRPr="00912DFB">
        <w:t xml:space="preserve"> classification of Waite (1979, as cited in Meenaghan, 1983), </w:t>
      </w:r>
      <w:r w:rsidR="00AB615E" w:rsidRPr="00912DFB">
        <w:t xml:space="preserve">in terms of product and corporate compatibility. The classification is shown in Table </w:t>
      </w:r>
      <w:r w:rsidR="001665BF" w:rsidRPr="00912DFB">
        <w:t>6</w:t>
      </w:r>
      <w:r w:rsidR="00AB615E" w:rsidRPr="00912DFB">
        <w:t>.</w:t>
      </w:r>
    </w:p>
    <w:p w14:paraId="5E44D619" w14:textId="6F15A198" w:rsidR="00AB615E" w:rsidRPr="00912DFB" w:rsidRDefault="00AB615E" w:rsidP="00AB615E">
      <w:pPr>
        <w:pStyle w:val="TableFigureTitle"/>
      </w:pPr>
      <w:r w:rsidRPr="00912DFB">
        <w:t xml:space="preserve">Table 6: Classification of </w:t>
      </w:r>
      <w:proofErr w:type="spellStart"/>
      <w:r w:rsidRPr="00912DFB">
        <w:t>Paribu</w:t>
      </w:r>
      <w:proofErr w:type="spellEnd"/>
      <w:r w:rsidRPr="00912DFB">
        <w:t xml:space="preserve"> and </w:t>
      </w:r>
      <w:proofErr w:type="spellStart"/>
      <w:r w:rsidRPr="00912DFB">
        <w:t>BtcTurk's</w:t>
      </w:r>
      <w:proofErr w:type="spellEnd"/>
      <w:r w:rsidRPr="00912DFB">
        <w:t xml:space="preserve"> Sponsorship Activities Based on Compatibility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42"/>
        <w:gridCol w:w="827"/>
        <w:gridCol w:w="1057"/>
        <w:gridCol w:w="1057"/>
        <w:gridCol w:w="1057"/>
        <w:gridCol w:w="1056"/>
        <w:gridCol w:w="1053"/>
        <w:gridCol w:w="1053"/>
        <w:gridCol w:w="1068"/>
      </w:tblGrid>
      <w:tr w:rsidR="00912DFB" w:rsidRPr="00912DFB" w14:paraId="12012483" w14:textId="7526AE9E" w:rsidTr="00400C12">
        <w:trPr>
          <w:tblHeader/>
          <w:tblCellSpacing w:w="15" w:type="dxa"/>
        </w:trPr>
        <w:tc>
          <w:tcPr>
            <w:tcW w:w="439" w:type="pct"/>
            <w:tcBorders>
              <w:top w:val="single" w:sz="18" w:space="0" w:color="auto"/>
              <w:bottom w:val="single" w:sz="18" w:space="0" w:color="auto"/>
              <w:right w:val="single" w:sz="18" w:space="0" w:color="auto"/>
            </w:tcBorders>
            <w:vAlign w:val="center"/>
            <w:hideMark/>
          </w:tcPr>
          <w:p w14:paraId="11D666D6" w14:textId="77777777" w:rsidR="002803F0" w:rsidRPr="00912DFB" w:rsidRDefault="002803F0" w:rsidP="002803F0">
            <w:pPr>
              <w:pStyle w:val="InTable1"/>
              <w:rPr>
                <w:b/>
                <w:bCs/>
              </w:rPr>
            </w:pPr>
            <w:r w:rsidRPr="00912DFB">
              <w:rPr>
                <w:b/>
                <w:bCs/>
              </w:rPr>
              <w:lastRenderedPageBreak/>
              <w:t>Category</w:t>
            </w:r>
          </w:p>
        </w:tc>
        <w:tc>
          <w:tcPr>
            <w:tcW w:w="439" w:type="pct"/>
            <w:tcBorders>
              <w:top w:val="single" w:sz="18" w:space="0" w:color="auto"/>
              <w:bottom w:val="single" w:sz="18" w:space="0" w:color="auto"/>
            </w:tcBorders>
            <w:hideMark/>
          </w:tcPr>
          <w:p w14:paraId="6933E5F3" w14:textId="77777777" w:rsidR="002803F0" w:rsidRPr="00912DFB" w:rsidRDefault="002803F0" w:rsidP="002803F0">
            <w:pPr>
              <w:pStyle w:val="InTable1"/>
              <w:rPr>
                <w:b/>
                <w:bCs/>
              </w:rPr>
            </w:pPr>
            <w:r w:rsidRPr="00912DFB">
              <w:rPr>
                <w:b/>
                <w:bCs/>
              </w:rPr>
              <w:t>Paribu</w:t>
            </w:r>
          </w:p>
        </w:tc>
        <w:tc>
          <w:tcPr>
            <w:tcW w:w="566" w:type="pct"/>
            <w:tcBorders>
              <w:top w:val="single" w:sz="18" w:space="0" w:color="auto"/>
              <w:bottom w:val="single" w:sz="18" w:space="0" w:color="auto"/>
            </w:tcBorders>
          </w:tcPr>
          <w:p w14:paraId="6383C375" w14:textId="05A42981" w:rsidR="002803F0" w:rsidRPr="00912DFB" w:rsidRDefault="002803F0" w:rsidP="002803F0">
            <w:pPr>
              <w:pStyle w:val="InTable1"/>
              <w:rPr>
                <w:b/>
                <w:bCs/>
              </w:rPr>
            </w:pPr>
            <w:r w:rsidRPr="00912DFB">
              <w:rPr>
                <w:b/>
                <w:bCs/>
              </w:rPr>
              <w:t>Total Views</w:t>
            </w:r>
          </w:p>
        </w:tc>
        <w:tc>
          <w:tcPr>
            <w:tcW w:w="566" w:type="pct"/>
            <w:tcBorders>
              <w:top w:val="single" w:sz="18" w:space="0" w:color="auto"/>
              <w:bottom w:val="single" w:sz="18" w:space="0" w:color="auto"/>
            </w:tcBorders>
          </w:tcPr>
          <w:p w14:paraId="23B79813" w14:textId="05D8EDDE" w:rsidR="002803F0" w:rsidRPr="00912DFB" w:rsidRDefault="002803F0" w:rsidP="002803F0">
            <w:pPr>
              <w:pStyle w:val="InTable1"/>
              <w:rPr>
                <w:b/>
                <w:bCs/>
              </w:rPr>
            </w:pPr>
            <w:r w:rsidRPr="00912DFB">
              <w:rPr>
                <w:b/>
                <w:bCs/>
              </w:rPr>
              <w:t xml:space="preserve">Total Comments </w:t>
            </w:r>
          </w:p>
        </w:tc>
        <w:tc>
          <w:tcPr>
            <w:tcW w:w="566" w:type="pct"/>
            <w:tcBorders>
              <w:top w:val="single" w:sz="18" w:space="0" w:color="auto"/>
              <w:bottom w:val="single" w:sz="18" w:space="0" w:color="auto"/>
            </w:tcBorders>
          </w:tcPr>
          <w:p w14:paraId="3A09838E" w14:textId="6E2A135F" w:rsidR="002803F0" w:rsidRPr="00912DFB" w:rsidRDefault="002803F0" w:rsidP="002803F0">
            <w:pPr>
              <w:pStyle w:val="InTable1"/>
              <w:rPr>
                <w:b/>
                <w:bCs/>
              </w:rPr>
            </w:pPr>
            <w:r w:rsidRPr="00912DFB">
              <w:rPr>
                <w:b/>
                <w:bCs/>
              </w:rPr>
              <w:t>Total Likes</w:t>
            </w:r>
          </w:p>
        </w:tc>
        <w:tc>
          <w:tcPr>
            <w:tcW w:w="566" w:type="pct"/>
            <w:tcBorders>
              <w:top w:val="single" w:sz="18" w:space="0" w:color="auto"/>
              <w:left w:val="single" w:sz="18" w:space="0" w:color="auto"/>
              <w:bottom w:val="single" w:sz="18" w:space="0" w:color="auto"/>
            </w:tcBorders>
            <w:hideMark/>
          </w:tcPr>
          <w:p w14:paraId="07097CB0" w14:textId="5BD94A70" w:rsidR="002803F0" w:rsidRPr="00912DFB" w:rsidRDefault="002803F0" w:rsidP="002803F0">
            <w:pPr>
              <w:pStyle w:val="InTable1"/>
              <w:rPr>
                <w:b/>
                <w:bCs/>
              </w:rPr>
            </w:pPr>
            <w:r w:rsidRPr="00912DFB">
              <w:rPr>
                <w:b/>
                <w:bCs/>
              </w:rPr>
              <w:t>BtcTurk</w:t>
            </w:r>
          </w:p>
        </w:tc>
        <w:tc>
          <w:tcPr>
            <w:tcW w:w="564" w:type="pct"/>
            <w:tcBorders>
              <w:top w:val="single" w:sz="18" w:space="0" w:color="auto"/>
              <w:bottom w:val="single" w:sz="18" w:space="0" w:color="auto"/>
            </w:tcBorders>
          </w:tcPr>
          <w:p w14:paraId="6805DE5B" w14:textId="706A57DF" w:rsidR="002803F0" w:rsidRPr="00912DFB" w:rsidRDefault="002803F0" w:rsidP="002803F0">
            <w:pPr>
              <w:pStyle w:val="InTable1"/>
              <w:rPr>
                <w:b/>
                <w:bCs/>
              </w:rPr>
            </w:pPr>
            <w:r w:rsidRPr="00912DFB">
              <w:rPr>
                <w:b/>
                <w:bCs/>
              </w:rPr>
              <w:t>Total Views</w:t>
            </w:r>
          </w:p>
        </w:tc>
        <w:tc>
          <w:tcPr>
            <w:tcW w:w="564" w:type="pct"/>
            <w:tcBorders>
              <w:top w:val="single" w:sz="18" w:space="0" w:color="auto"/>
              <w:bottom w:val="single" w:sz="18" w:space="0" w:color="auto"/>
            </w:tcBorders>
          </w:tcPr>
          <w:p w14:paraId="443025BF" w14:textId="79E1399C" w:rsidR="002803F0" w:rsidRPr="00912DFB" w:rsidRDefault="002803F0" w:rsidP="002803F0">
            <w:pPr>
              <w:pStyle w:val="InTable1"/>
              <w:rPr>
                <w:b/>
                <w:bCs/>
              </w:rPr>
            </w:pPr>
            <w:r w:rsidRPr="00912DFB">
              <w:rPr>
                <w:b/>
                <w:bCs/>
              </w:rPr>
              <w:t xml:space="preserve">Total Comments </w:t>
            </w:r>
          </w:p>
        </w:tc>
        <w:tc>
          <w:tcPr>
            <w:tcW w:w="564" w:type="pct"/>
            <w:tcBorders>
              <w:top w:val="single" w:sz="18" w:space="0" w:color="auto"/>
              <w:bottom w:val="single" w:sz="18" w:space="0" w:color="auto"/>
            </w:tcBorders>
          </w:tcPr>
          <w:p w14:paraId="0624DE51" w14:textId="05FA06D7" w:rsidR="002803F0" w:rsidRPr="00912DFB" w:rsidRDefault="002803F0" w:rsidP="002803F0">
            <w:pPr>
              <w:pStyle w:val="InTable1"/>
              <w:rPr>
                <w:b/>
                <w:bCs/>
              </w:rPr>
            </w:pPr>
            <w:r w:rsidRPr="00912DFB">
              <w:rPr>
                <w:b/>
                <w:bCs/>
              </w:rPr>
              <w:t>Total Likes</w:t>
            </w:r>
          </w:p>
        </w:tc>
      </w:tr>
      <w:tr w:rsidR="00912DFB" w:rsidRPr="00912DFB" w14:paraId="1BDBCF55" w14:textId="054B4E7F" w:rsidTr="00400C12">
        <w:trPr>
          <w:tblCellSpacing w:w="15" w:type="dxa"/>
        </w:trPr>
        <w:tc>
          <w:tcPr>
            <w:tcW w:w="439" w:type="pct"/>
            <w:tcBorders>
              <w:right w:val="single" w:sz="18" w:space="0" w:color="auto"/>
            </w:tcBorders>
            <w:vAlign w:val="center"/>
            <w:hideMark/>
          </w:tcPr>
          <w:p w14:paraId="50E26E63" w14:textId="77777777" w:rsidR="004E752C" w:rsidRPr="00912DFB" w:rsidRDefault="004E752C" w:rsidP="004E752C">
            <w:pPr>
              <w:pStyle w:val="InTable1"/>
            </w:pPr>
            <w:r w:rsidRPr="00912DFB">
              <w:t>Product Link</w:t>
            </w:r>
          </w:p>
        </w:tc>
        <w:tc>
          <w:tcPr>
            <w:tcW w:w="439" w:type="pct"/>
            <w:vAlign w:val="center"/>
          </w:tcPr>
          <w:p w14:paraId="19B199AB" w14:textId="77777777" w:rsidR="004E752C" w:rsidRPr="00912DFB" w:rsidRDefault="004E752C" w:rsidP="004E752C">
            <w:pPr>
              <w:pStyle w:val="InTable1"/>
            </w:pPr>
            <w:r w:rsidRPr="00912DFB">
              <w:t>3</w:t>
            </w:r>
          </w:p>
        </w:tc>
        <w:tc>
          <w:tcPr>
            <w:tcW w:w="566" w:type="pct"/>
          </w:tcPr>
          <w:p w14:paraId="48C24FD0" w14:textId="18FDB0DA" w:rsidR="004E752C" w:rsidRPr="00912DFB" w:rsidRDefault="004E752C" w:rsidP="004E752C">
            <w:pPr>
              <w:pStyle w:val="InTable1"/>
            </w:pPr>
            <w:r w:rsidRPr="00912DFB">
              <w:t>1.224.804</w:t>
            </w:r>
          </w:p>
        </w:tc>
        <w:tc>
          <w:tcPr>
            <w:tcW w:w="566" w:type="pct"/>
          </w:tcPr>
          <w:p w14:paraId="29737E0D" w14:textId="35A98F46" w:rsidR="004E752C" w:rsidRPr="00912DFB" w:rsidRDefault="00B16C33" w:rsidP="004E752C">
            <w:pPr>
              <w:pStyle w:val="InTable1"/>
            </w:pPr>
            <w:r w:rsidRPr="00912DFB">
              <w:t>3</w:t>
            </w:r>
          </w:p>
        </w:tc>
        <w:tc>
          <w:tcPr>
            <w:tcW w:w="566" w:type="pct"/>
          </w:tcPr>
          <w:p w14:paraId="7CA0E21D" w14:textId="13ABF0C1" w:rsidR="004E752C" w:rsidRPr="00912DFB" w:rsidRDefault="004E752C" w:rsidP="004E752C">
            <w:pPr>
              <w:pStyle w:val="InTable1"/>
            </w:pPr>
            <w:r w:rsidRPr="00912DFB">
              <w:t>21</w:t>
            </w:r>
          </w:p>
        </w:tc>
        <w:tc>
          <w:tcPr>
            <w:tcW w:w="566" w:type="pct"/>
            <w:tcBorders>
              <w:left w:val="single" w:sz="18" w:space="0" w:color="auto"/>
            </w:tcBorders>
            <w:vAlign w:val="center"/>
          </w:tcPr>
          <w:p w14:paraId="4D60F675" w14:textId="4C4B379A" w:rsidR="004E752C" w:rsidRPr="00912DFB" w:rsidRDefault="004E752C" w:rsidP="004E752C">
            <w:pPr>
              <w:pStyle w:val="InTable1"/>
            </w:pPr>
            <w:r w:rsidRPr="00912DFB">
              <w:t>3</w:t>
            </w:r>
          </w:p>
        </w:tc>
        <w:tc>
          <w:tcPr>
            <w:tcW w:w="564" w:type="pct"/>
            <w:tcBorders>
              <w:bottom w:val="single" w:sz="12" w:space="0" w:color="auto"/>
            </w:tcBorders>
          </w:tcPr>
          <w:p w14:paraId="350F1A61" w14:textId="70259129" w:rsidR="004E752C" w:rsidRPr="00912DFB" w:rsidRDefault="00FA39FD" w:rsidP="004E752C">
            <w:pPr>
              <w:pStyle w:val="InTable1"/>
            </w:pPr>
            <w:r w:rsidRPr="00912DFB">
              <w:t>134.642</w:t>
            </w:r>
          </w:p>
        </w:tc>
        <w:tc>
          <w:tcPr>
            <w:tcW w:w="564" w:type="pct"/>
            <w:tcBorders>
              <w:bottom w:val="single" w:sz="12" w:space="0" w:color="auto"/>
            </w:tcBorders>
          </w:tcPr>
          <w:p w14:paraId="1F73D694" w14:textId="3812B2AD" w:rsidR="004E752C" w:rsidRPr="00912DFB" w:rsidRDefault="00DD6D86" w:rsidP="004E752C">
            <w:pPr>
              <w:pStyle w:val="InTable1"/>
            </w:pPr>
            <w:r w:rsidRPr="00912DFB">
              <w:t>0</w:t>
            </w:r>
          </w:p>
        </w:tc>
        <w:tc>
          <w:tcPr>
            <w:tcW w:w="564" w:type="pct"/>
            <w:tcBorders>
              <w:bottom w:val="single" w:sz="12" w:space="0" w:color="auto"/>
            </w:tcBorders>
          </w:tcPr>
          <w:p w14:paraId="39FBAF5A" w14:textId="405D6513" w:rsidR="004E752C" w:rsidRPr="00912DFB" w:rsidRDefault="00DD6D86" w:rsidP="004E752C">
            <w:pPr>
              <w:pStyle w:val="InTable1"/>
            </w:pPr>
            <w:r w:rsidRPr="00912DFB">
              <w:t>0</w:t>
            </w:r>
          </w:p>
        </w:tc>
      </w:tr>
      <w:tr w:rsidR="00912DFB" w:rsidRPr="00912DFB" w14:paraId="6DC80057" w14:textId="79B12367" w:rsidTr="00400C12">
        <w:trPr>
          <w:tblCellSpacing w:w="15" w:type="dxa"/>
        </w:trPr>
        <w:tc>
          <w:tcPr>
            <w:tcW w:w="439" w:type="pct"/>
            <w:tcBorders>
              <w:top w:val="single" w:sz="12" w:space="0" w:color="auto"/>
              <w:right w:val="single" w:sz="18" w:space="0" w:color="auto"/>
            </w:tcBorders>
            <w:vAlign w:val="center"/>
            <w:hideMark/>
          </w:tcPr>
          <w:p w14:paraId="5AADA7C6" w14:textId="77777777" w:rsidR="004E752C" w:rsidRPr="00912DFB" w:rsidRDefault="004E752C" w:rsidP="004E752C">
            <w:pPr>
              <w:pStyle w:val="InTable1"/>
            </w:pPr>
            <w:r w:rsidRPr="00912DFB">
              <w:t>Product Image Linked</w:t>
            </w:r>
          </w:p>
        </w:tc>
        <w:tc>
          <w:tcPr>
            <w:tcW w:w="439" w:type="pct"/>
            <w:tcBorders>
              <w:top w:val="single" w:sz="12" w:space="0" w:color="auto"/>
            </w:tcBorders>
            <w:vAlign w:val="center"/>
          </w:tcPr>
          <w:p w14:paraId="530A4419" w14:textId="77777777" w:rsidR="004E752C" w:rsidRPr="00912DFB" w:rsidRDefault="004E752C" w:rsidP="004E752C">
            <w:pPr>
              <w:pStyle w:val="InTable1"/>
            </w:pPr>
            <w:r w:rsidRPr="00912DFB">
              <w:t>1</w:t>
            </w:r>
          </w:p>
        </w:tc>
        <w:tc>
          <w:tcPr>
            <w:tcW w:w="566" w:type="pct"/>
            <w:tcBorders>
              <w:top w:val="single" w:sz="12" w:space="0" w:color="auto"/>
            </w:tcBorders>
          </w:tcPr>
          <w:p w14:paraId="604343E1" w14:textId="4428E017" w:rsidR="004E752C" w:rsidRPr="00912DFB" w:rsidRDefault="004E752C" w:rsidP="004E752C">
            <w:pPr>
              <w:pStyle w:val="InTable1"/>
            </w:pPr>
            <w:r w:rsidRPr="00912DFB">
              <w:t>145.583</w:t>
            </w:r>
          </w:p>
        </w:tc>
        <w:tc>
          <w:tcPr>
            <w:tcW w:w="566" w:type="pct"/>
            <w:tcBorders>
              <w:top w:val="single" w:sz="12" w:space="0" w:color="auto"/>
            </w:tcBorders>
          </w:tcPr>
          <w:p w14:paraId="1347E573" w14:textId="41804471" w:rsidR="004E752C" w:rsidRPr="00912DFB" w:rsidRDefault="00E418C7" w:rsidP="004E752C">
            <w:pPr>
              <w:pStyle w:val="InTable1"/>
            </w:pPr>
            <w:r w:rsidRPr="00912DFB">
              <w:t>9</w:t>
            </w:r>
          </w:p>
        </w:tc>
        <w:tc>
          <w:tcPr>
            <w:tcW w:w="566" w:type="pct"/>
            <w:tcBorders>
              <w:top w:val="single" w:sz="12" w:space="0" w:color="auto"/>
            </w:tcBorders>
          </w:tcPr>
          <w:p w14:paraId="1356C3D9" w14:textId="463FDFA0" w:rsidR="004E752C" w:rsidRPr="00912DFB" w:rsidRDefault="004E752C" w:rsidP="004E752C">
            <w:pPr>
              <w:pStyle w:val="InTable1"/>
            </w:pPr>
            <w:r w:rsidRPr="00912DFB">
              <w:t>3</w:t>
            </w:r>
          </w:p>
        </w:tc>
        <w:tc>
          <w:tcPr>
            <w:tcW w:w="566" w:type="pct"/>
            <w:tcBorders>
              <w:top w:val="single" w:sz="12" w:space="0" w:color="auto"/>
              <w:left w:val="single" w:sz="18" w:space="0" w:color="auto"/>
            </w:tcBorders>
            <w:vAlign w:val="center"/>
          </w:tcPr>
          <w:p w14:paraId="4BE365DF" w14:textId="1F54CD5A" w:rsidR="004E752C" w:rsidRPr="00912DFB" w:rsidRDefault="004E752C" w:rsidP="004E752C">
            <w:pPr>
              <w:pStyle w:val="InTable1"/>
            </w:pPr>
            <w:r w:rsidRPr="00912DFB">
              <w:t>5</w:t>
            </w:r>
          </w:p>
        </w:tc>
        <w:tc>
          <w:tcPr>
            <w:tcW w:w="564" w:type="pct"/>
          </w:tcPr>
          <w:p w14:paraId="1BA822A7" w14:textId="6D9117D1" w:rsidR="004E752C" w:rsidRPr="00912DFB" w:rsidRDefault="00306152" w:rsidP="004E752C">
            <w:pPr>
              <w:pStyle w:val="InTable1"/>
            </w:pPr>
            <w:r w:rsidRPr="00912DFB">
              <w:t>2</w:t>
            </w:r>
            <w:r w:rsidR="00FA39FD" w:rsidRPr="00912DFB">
              <w:t>.</w:t>
            </w:r>
            <w:r w:rsidRPr="00912DFB">
              <w:t>859</w:t>
            </w:r>
            <w:r w:rsidR="00FA39FD" w:rsidRPr="00912DFB">
              <w:t>.</w:t>
            </w:r>
            <w:r w:rsidRPr="00912DFB">
              <w:t>639</w:t>
            </w:r>
          </w:p>
        </w:tc>
        <w:tc>
          <w:tcPr>
            <w:tcW w:w="564" w:type="pct"/>
          </w:tcPr>
          <w:p w14:paraId="1C461A71" w14:textId="1A11DA03" w:rsidR="004E752C" w:rsidRPr="00912DFB" w:rsidRDefault="00DD6D86" w:rsidP="004E752C">
            <w:pPr>
              <w:pStyle w:val="InTable1"/>
            </w:pPr>
            <w:r w:rsidRPr="00912DFB">
              <w:t>0</w:t>
            </w:r>
          </w:p>
        </w:tc>
        <w:tc>
          <w:tcPr>
            <w:tcW w:w="564" w:type="pct"/>
          </w:tcPr>
          <w:p w14:paraId="48711640" w14:textId="59FB55A7" w:rsidR="004E752C" w:rsidRPr="00912DFB" w:rsidRDefault="00DD6D86" w:rsidP="004E752C">
            <w:pPr>
              <w:pStyle w:val="InTable1"/>
            </w:pPr>
            <w:r w:rsidRPr="00912DFB">
              <w:t>0</w:t>
            </w:r>
          </w:p>
        </w:tc>
      </w:tr>
      <w:tr w:rsidR="00912DFB" w:rsidRPr="00912DFB" w14:paraId="4941571D" w14:textId="238C4EE7" w:rsidTr="00400C12">
        <w:trPr>
          <w:tblCellSpacing w:w="15" w:type="dxa"/>
        </w:trPr>
        <w:tc>
          <w:tcPr>
            <w:tcW w:w="439" w:type="pct"/>
            <w:tcBorders>
              <w:top w:val="single" w:sz="12" w:space="0" w:color="auto"/>
              <w:right w:val="single" w:sz="18" w:space="0" w:color="auto"/>
            </w:tcBorders>
            <w:vAlign w:val="center"/>
            <w:hideMark/>
          </w:tcPr>
          <w:p w14:paraId="2CC1EBC3" w14:textId="77777777" w:rsidR="002803F0" w:rsidRPr="00912DFB" w:rsidRDefault="002803F0" w:rsidP="00AB615E">
            <w:pPr>
              <w:pStyle w:val="InTable1"/>
            </w:pPr>
            <w:r w:rsidRPr="00912DFB">
              <w:t>Corporate Image Linked</w:t>
            </w:r>
          </w:p>
        </w:tc>
        <w:tc>
          <w:tcPr>
            <w:tcW w:w="439" w:type="pct"/>
            <w:tcBorders>
              <w:top w:val="single" w:sz="12" w:space="0" w:color="auto"/>
            </w:tcBorders>
            <w:vAlign w:val="center"/>
          </w:tcPr>
          <w:p w14:paraId="267E6FE2" w14:textId="7033B6B3" w:rsidR="002803F0" w:rsidRPr="00912DFB" w:rsidRDefault="002803F0" w:rsidP="00AB615E">
            <w:pPr>
              <w:pStyle w:val="InTable1"/>
            </w:pPr>
            <w:r w:rsidRPr="00912DFB">
              <w:t>19</w:t>
            </w:r>
          </w:p>
        </w:tc>
        <w:tc>
          <w:tcPr>
            <w:tcW w:w="566" w:type="pct"/>
            <w:tcBorders>
              <w:top w:val="single" w:sz="12" w:space="0" w:color="auto"/>
            </w:tcBorders>
          </w:tcPr>
          <w:p w14:paraId="75A2AA8B" w14:textId="19BCA67A" w:rsidR="002803F0" w:rsidRPr="00912DFB" w:rsidRDefault="00CE3A98" w:rsidP="00AB615E">
            <w:pPr>
              <w:pStyle w:val="InTable1"/>
            </w:pPr>
            <w:r w:rsidRPr="00912DFB">
              <w:t>5.213.225</w:t>
            </w:r>
          </w:p>
        </w:tc>
        <w:tc>
          <w:tcPr>
            <w:tcW w:w="566" w:type="pct"/>
            <w:tcBorders>
              <w:top w:val="single" w:sz="12" w:space="0" w:color="auto"/>
            </w:tcBorders>
          </w:tcPr>
          <w:p w14:paraId="4D36BC69" w14:textId="2206D2C3" w:rsidR="002803F0" w:rsidRPr="00912DFB" w:rsidRDefault="005B3A21" w:rsidP="00AB615E">
            <w:pPr>
              <w:pStyle w:val="InTable1"/>
            </w:pPr>
            <w:r w:rsidRPr="00912DFB">
              <w:t>60</w:t>
            </w:r>
          </w:p>
        </w:tc>
        <w:tc>
          <w:tcPr>
            <w:tcW w:w="566" w:type="pct"/>
            <w:tcBorders>
              <w:top w:val="single" w:sz="12" w:space="0" w:color="auto"/>
            </w:tcBorders>
          </w:tcPr>
          <w:p w14:paraId="5B50B60F" w14:textId="65C0FF65" w:rsidR="002803F0" w:rsidRPr="00912DFB" w:rsidRDefault="00DD6D86" w:rsidP="00AB615E">
            <w:pPr>
              <w:pStyle w:val="InTable1"/>
            </w:pPr>
            <w:r w:rsidRPr="00912DFB">
              <w:t>122</w:t>
            </w:r>
          </w:p>
        </w:tc>
        <w:tc>
          <w:tcPr>
            <w:tcW w:w="566" w:type="pct"/>
            <w:tcBorders>
              <w:top w:val="single" w:sz="12" w:space="0" w:color="auto"/>
              <w:left w:val="single" w:sz="18" w:space="0" w:color="auto"/>
            </w:tcBorders>
            <w:vAlign w:val="center"/>
          </w:tcPr>
          <w:p w14:paraId="5B96F4FC" w14:textId="006C71A7" w:rsidR="002803F0" w:rsidRPr="00912DFB" w:rsidRDefault="002803F0" w:rsidP="00AB615E">
            <w:pPr>
              <w:pStyle w:val="InTable1"/>
            </w:pPr>
            <w:r w:rsidRPr="00912DFB">
              <w:t>7</w:t>
            </w:r>
          </w:p>
        </w:tc>
        <w:tc>
          <w:tcPr>
            <w:tcW w:w="564" w:type="pct"/>
            <w:tcBorders>
              <w:top w:val="single" w:sz="12" w:space="0" w:color="auto"/>
            </w:tcBorders>
          </w:tcPr>
          <w:p w14:paraId="58BBBB66" w14:textId="7B6C5144" w:rsidR="002803F0" w:rsidRPr="00912DFB" w:rsidRDefault="00A66AD8" w:rsidP="00AB615E">
            <w:pPr>
              <w:pStyle w:val="InTable1"/>
            </w:pPr>
            <w:r w:rsidRPr="00912DFB">
              <w:t>189.409</w:t>
            </w:r>
          </w:p>
        </w:tc>
        <w:tc>
          <w:tcPr>
            <w:tcW w:w="564" w:type="pct"/>
            <w:tcBorders>
              <w:top w:val="single" w:sz="12" w:space="0" w:color="auto"/>
            </w:tcBorders>
          </w:tcPr>
          <w:p w14:paraId="35111CD6" w14:textId="39E55F9C" w:rsidR="002803F0" w:rsidRPr="00912DFB" w:rsidRDefault="00DD6D86" w:rsidP="00AB615E">
            <w:pPr>
              <w:pStyle w:val="InTable1"/>
            </w:pPr>
            <w:r w:rsidRPr="00912DFB">
              <w:t>0</w:t>
            </w:r>
          </w:p>
        </w:tc>
        <w:tc>
          <w:tcPr>
            <w:tcW w:w="564" w:type="pct"/>
            <w:tcBorders>
              <w:top w:val="single" w:sz="12" w:space="0" w:color="auto"/>
            </w:tcBorders>
          </w:tcPr>
          <w:p w14:paraId="6C8BFCFB" w14:textId="2F91B831" w:rsidR="002803F0" w:rsidRPr="00912DFB" w:rsidRDefault="00DD6D86" w:rsidP="00AB615E">
            <w:pPr>
              <w:pStyle w:val="InTable1"/>
            </w:pPr>
            <w:r w:rsidRPr="00912DFB">
              <w:t>0</w:t>
            </w:r>
          </w:p>
        </w:tc>
      </w:tr>
      <w:tr w:rsidR="00912DFB" w:rsidRPr="00912DFB" w14:paraId="57FD7E88" w14:textId="4054C166" w:rsidTr="00400C12">
        <w:trPr>
          <w:tblCellSpacing w:w="15" w:type="dxa"/>
        </w:trPr>
        <w:tc>
          <w:tcPr>
            <w:tcW w:w="439" w:type="pct"/>
            <w:tcBorders>
              <w:top w:val="single" w:sz="12" w:space="0" w:color="auto"/>
              <w:bottom w:val="single" w:sz="18" w:space="0" w:color="auto"/>
              <w:right w:val="single" w:sz="18" w:space="0" w:color="auto"/>
            </w:tcBorders>
            <w:vAlign w:val="center"/>
            <w:hideMark/>
          </w:tcPr>
          <w:p w14:paraId="6AB7DF21" w14:textId="77777777" w:rsidR="002803F0" w:rsidRPr="00912DFB" w:rsidRDefault="002803F0" w:rsidP="00AB615E">
            <w:pPr>
              <w:pStyle w:val="InTable1"/>
            </w:pPr>
            <w:r w:rsidRPr="00912DFB">
              <w:t>Non-Linked</w:t>
            </w:r>
          </w:p>
        </w:tc>
        <w:tc>
          <w:tcPr>
            <w:tcW w:w="439" w:type="pct"/>
            <w:tcBorders>
              <w:top w:val="single" w:sz="12" w:space="0" w:color="auto"/>
              <w:bottom w:val="single" w:sz="18" w:space="0" w:color="auto"/>
            </w:tcBorders>
            <w:vAlign w:val="center"/>
          </w:tcPr>
          <w:p w14:paraId="2AF7EEE6" w14:textId="77777777" w:rsidR="002803F0" w:rsidRPr="00912DFB" w:rsidRDefault="002803F0" w:rsidP="00AB615E">
            <w:pPr>
              <w:pStyle w:val="InTable1"/>
            </w:pPr>
            <w:r w:rsidRPr="00912DFB">
              <w:t>0</w:t>
            </w:r>
          </w:p>
        </w:tc>
        <w:tc>
          <w:tcPr>
            <w:tcW w:w="566" w:type="pct"/>
            <w:tcBorders>
              <w:top w:val="single" w:sz="12" w:space="0" w:color="auto"/>
              <w:bottom w:val="single" w:sz="18" w:space="0" w:color="auto"/>
            </w:tcBorders>
          </w:tcPr>
          <w:p w14:paraId="5306B9C5" w14:textId="0CE308C4" w:rsidR="002803F0" w:rsidRPr="00912DFB" w:rsidRDefault="00DD6D86" w:rsidP="00AB615E">
            <w:pPr>
              <w:pStyle w:val="InTable1"/>
            </w:pPr>
            <w:r w:rsidRPr="00912DFB">
              <w:t>0</w:t>
            </w:r>
          </w:p>
        </w:tc>
        <w:tc>
          <w:tcPr>
            <w:tcW w:w="566" w:type="pct"/>
            <w:tcBorders>
              <w:top w:val="single" w:sz="12" w:space="0" w:color="auto"/>
              <w:bottom w:val="single" w:sz="18" w:space="0" w:color="auto"/>
            </w:tcBorders>
          </w:tcPr>
          <w:p w14:paraId="6D1999BE" w14:textId="7CD40072" w:rsidR="002803F0" w:rsidRPr="00912DFB" w:rsidRDefault="00DD6D86" w:rsidP="00AB615E">
            <w:pPr>
              <w:pStyle w:val="InTable1"/>
            </w:pPr>
            <w:r w:rsidRPr="00912DFB">
              <w:t>0</w:t>
            </w:r>
          </w:p>
        </w:tc>
        <w:tc>
          <w:tcPr>
            <w:tcW w:w="566" w:type="pct"/>
            <w:tcBorders>
              <w:top w:val="single" w:sz="12" w:space="0" w:color="auto"/>
              <w:bottom w:val="single" w:sz="18" w:space="0" w:color="auto"/>
            </w:tcBorders>
          </w:tcPr>
          <w:p w14:paraId="1D5C400C" w14:textId="6C220CEC" w:rsidR="002803F0" w:rsidRPr="00912DFB" w:rsidRDefault="00DD6D86" w:rsidP="00AB615E">
            <w:pPr>
              <w:pStyle w:val="InTable1"/>
            </w:pPr>
            <w:r w:rsidRPr="00912DFB">
              <w:t>0</w:t>
            </w:r>
          </w:p>
        </w:tc>
        <w:tc>
          <w:tcPr>
            <w:tcW w:w="566" w:type="pct"/>
            <w:tcBorders>
              <w:top w:val="single" w:sz="12" w:space="0" w:color="auto"/>
              <w:left w:val="single" w:sz="18" w:space="0" w:color="auto"/>
              <w:bottom w:val="single" w:sz="18" w:space="0" w:color="auto"/>
            </w:tcBorders>
            <w:vAlign w:val="center"/>
          </w:tcPr>
          <w:p w14:paraId="0494B557" w14:textId="2B95654F" w:rsidR="002803F0" w:rsidRPr="00912DFB" w:rsidRDefault="002803F0" w:rsidP="00AB615E">
            <w:pPr>
              <w:pStyle w:val="InTable1"/>
            </w:pPr>
            <w:r w:rsidRPr="00912DFB">
              <w:t>0</w:t>
            </w:r>
          </w:p>
        </w:tc>
        <w:tc>
          <w:tcPr>
            <w:tcW w:w="564" w:type="pct"/>
            <w:tcBorders>
              <w:top w:val="single" w:sz="12" w:space="0" w:color="auto"/>
              <w:bottom w:val="single" w:sz="18" w:space="0" w:color="auto"/>
            </w:tcBorders>
          </w:tcPr>
          <w:p w14:paraId="0E8C443E" w14:textId="6A355B3F" w:rsidR="002803F0" w:rsidRPr="00912DFB" w:rsidRDefault="00FA39FD" w:rsidP="00AB615E">
            <w:pPr>
              <w:pStyle w:val="InTable1"/>
            </w:pPr>
            <w:r w:rsidRPr="00912DFB">
              <w:t>0</w:t>
            </w:r>
          </w:p>
        </w:tc>
        <w:tc>
          <w:tcPr>
            <w:tcW w:w="564" w:type="pct"/>
            <w:tcBorders>
              <w:top w:val="single" w:sz="12" w:space="0" w:color="auto"/>
              <w:bottom w:val="single" w:sz="18" w:space="0" w:color="auto"/>
            </w:tcBorders>
          </w:tcPr>
          <w:p w14:paraId="3622BE5D" w14:textId="2661B17E" w:rsidR="002803F0" w:rsidRPr="00912DFB" w:rsidRDefault="00DD6D86" w:rsidP="00AB615E">
            <w:pPr>
              <w:pStyle w:val="InTable1"/>
            </w:pPr>
            <w:r w:rsidRPr="00912DFB">
              <w:t>0</w:t>
            </w:r>
          </w:p>
        </w:tc>
        <w:tc>
          <w:tcPr>
            <w:tcW w:w="564" w:type="pct"/>
            <w:tcBorders>
              <w:top w:val="single" w:sz="12" w:space="0" w:color="auto"/>
              <w:bottom w:val="single" w:sz="18" w:space="0" w:color="auto"/>
            </w:tcBorders>
          </w:tcPr>
          <w:p w14:paraId="6DEDC655" w14:textId="04540573" w:rsidR="002803F0" w:rsidRPr="00912DFB" w:rsidRDefault="00DD6D86" w:rsidP="00AB615E">
            <w:pPr>
              <w:pStyle w:val="InTable1"/>
            </w:pPr>
            <w:r w:rsidRPr="00912DFB">
              <w:t>0</w:t>
            </w:r>
          </w:p>
        </w:tc>
      </w:tr>
    </w:tbl>
    <w:p w14:paraId="0DDED581" w14:textId="6B8E53CE" w:rsidR="008E432A" w:rsidRPr="00912DFB" w:rsidRDefault="00AB615E" w:rsidP="008E432A">
      <w:r w:rsidRPr="00912DFB">
        <w:t xml:space="preserve">An examination of the relevant table reveals that </w:t>
      </w:r>
      <w:proofErr w:type="spellStart"/>
      <w:r w:rsidRPr="00912DFB">
        <w:t>Paribu's</w:t>
      </w:r>
      <w:proofErr w:type="spellEnd"/>
      <w:r w:rsidRPr="00912DFB">
        <w:t xml:space="preserve"> sponsorship sharing strategy largely revolves around events related to its corporate image. </w:t>
      </w:r>
      <w:r w:rsidR="008E432A" w:rsidRPr="00912DFB">
        <w:t xml:space="preserve">This category includes </w:t>
      </w:r>
      <w:r w:rsidR="00977D5F" w:rsidRPr="00912DFB">
        <w:t>%82</w:t>
      </w:r>
      <w:r w:rsidR="000461C7" w:rsidRPr="00912DFB">
        <w:t>,6 (</w:t>
      </w:r>
      <w:r w:rsidR="008E432A" w:rsidRPr="00912DFB">
        <w:t>19</w:t>
      </w:r>
      <w:r w:rsidR="000461C7" w:rsidRPr="00912DFB">
        <w:t xml:space="preserve">) of </w:t>
      </w:r>
      <w:r w:rsidR="008E432A" w:rsidRPr="00912DFB">
        <w:t xml:space="preserve">the 23 sponsorship posts. In this regard, it was discovered that </w:t>
      </w:r>
      <w:proofErr w:type="spellStart"/>
      <w:r w:rsidR="008E432A" w:rsidRPr="00912DFB">
        <w:t>Paribu's</w:t>
      </w:r>
      <w:proofErr w:type="spellEnd"/>
      <w:r w:rsidR="008E432A" w:rsidRPr="00912DFB">
        <w:t xml:space="preserve"> sponsorship activities in YouTube posts mostly concentrated on topics related to intellectual, social, and cultural values. In contrast, </w:t>
      </w:r>
      <w:proofErr w:type="spellStart"/>
      <w:r w:rsidR="008E432A" w:rsidRPr="00912DFB">
        <w:t>BtcTurk</w:t>
      </w:r>
      <w:proofErr w:type="spellEnd"/>
      <w:r w:rsidR="008E432A" w:rsidRPr="00912DFB">
        <w:t xml:space="preserve"> showed a more equitable distribution of sponsorships. </w:t>
      </w:r>
      <w:proofErr w:type="spellStart"/>
      <w:r w:rsidR="008E432A" w:rsidRPr="00912DFB">
        <w:t>BtcTurk</w:t>
      </w:r>
      <w:proofErr w:type="spellEnd"/>
      <w:r w:rsidR="008E432A" w:rsidRPr="00912DFB">
        <w:t xml:space="preserve"> concentrated more on product image-related sponsorships than </w:t>
      </w:r>
      <w:proofErr w:type="spellStart"/>
      <w:r w:rsidR="008E432A" w:rsidRPr="00912DFB">
        <w:t>Paribu</w:t>
      </w:r>
      <w:proofErr w:type="spellEnd"/>
      <w:r w:rsidR="008E432A" w:rsidRPr="00912DFB">
        <w:t xml:space="preserve"> (5 posts), while corporate image-related sponsorships </w:t>
      </w:r>
      <w:r w:rsidR="00F3626D" w:rsidRPr="00912DFB">
        <w:t xml:space="preserve">are </w:t>
      </w:r>
      <w:proofErr w:type="gramStart"/>
      <w:r w:rsidR="00F3626D" w:rsidRPr="00912DFB">
        <w:t>consist</w:t>
      </w:r>
      <w:proofErr w:type="gramEnd"/>
      <w:r w:rsidR="00F3626D" w:rsidRPr="00912DFB">
        <w:t xml:space="preserve"> of</w:t>
      </w:r>
      <w:r w:rsidR="00200BF9" w:rsidRPr="00912DFB">
        <w:t xml:space="preserve"> 46,7</w:t>
      </w:r>
      <w:proofErr w:type="gramStart"/>
      <w:r w:rsidR="00200BF9" w:rsidRPr="00912DFB">
        <w:t xml:space="preserve">% </w:t>
      </w:r>
      <w:r w:rsidR="008E432A" w:rsidRPr="00912DFB">
        <w:t xml:space="preserve"> (</w:t>
      </w:r>
      <w:proofErr w:type="gramEnd"/>
      <w:r w:rsidR="008E432A" w:rsidRPr="00912DFB">
        <w:t>7 posts)</w:t>
      </w:r>
      <w:r w:rsidR="00200BF9" w:rsidRPr="00912DFB">
        <w:t xml:space="preserve"> of the total posts.</w:t>
      </w:r>
    </w:p>
    <w:p w14:paraId="7AE8BC24" w14:textId="38B169DD" w:rsidR="00A72D80" w:rsidRPr="00912DFB" w:rsidRDefault="00AB615E" w:rsidP="00AB615E">
      <w:r w:rsidRPr="00912DFB">
        <w:t xml:space="preserve">An examination of </w:t>
      </w:r>
      <w:proofErr w:type="spellStart"/>
      <w:r w:rsidRPr="00912DFB">
        <w:t>BtcTurk's</w:t>
      </w:r>
      <w:proofErr w:type="spellEnd"/>
      <w:r w:rsidRPr="00912DFB">
        <w:t xml:space="preserve"> sponsorship posts directly related to the product reveals that the most viewed post in this category is "</w:t>
      </w:r>
      <w:r w:rsidR="00506319" w:rsidRPr="00912DFB">
        <w:t xml:space="preserve">How Was the </w:t>
      </w:r>
      <w:proofErr w:type="spellStart"/>
      <w:r w:rsidR="00506319" w:rsidRPr="00912DFB">
        <w:t>BtcTurk</w:t>
      </w:r>
      <w:proofErr w:type="spellEnd"/>
      <w:r w:rsidR="00506319" w:rsidRPr="00912DFB">
        <w:t xml:space="preserve"> Bull Run Half Marathon Where We Celebrated the #Bitcoin Halving on April 21</w:t>
      </w:r>
      <w:r w:rsidR="001665BF" w:rsidRPr="00912DFB">
        <w:t>?</w:t>
      </w:r>
      <w:r w:rsidRPr="00912DFB">
        <w:t xml:space="preserve">" with 609 views. </w:t>
      </w:r>
      <w:proofErr w:type="spellStart"/>
      <w:r w:rsidRPr="00912DFB">
        <w:t>Paribu's</w:t>
      </w:r>
      <w:proofErr w:type="spellEnd"/>
      <w:r w:rsidRPr="00912DFB">
        <w:t xml:space="preserve"> most viewed post in this category is "</w:t>
      </w:r>
      <w:proofErr w:type="spellStart"/>
      <w:r w:rsidR="00F012F0" w:rsidRPr="00912DFB">
        <w:t>Paribu</w:t>
      </w:r>
      <w:proofErr w:type="spellEnd"/>
      <w:r w:rsidR="00F012F0" w:rsidRPr="00912DFB">
        <w:t xml:space="preserve"> was among the sponsors and attendees of Paris Blockchain Week 2025 | #pbw2025</w:t>
      </w:r>
      <w:r w:rsidRPr="00912DFB">
        <w:t xml:space="preserve">" with 134,247 views. </w:t>
      </w:r>
    </w:p>
    <w:p w14:paraId="320BBF3E" w14:textId="5AF8E1AD" w:rsidR="00A72D80" w:rsidRPr="00912DFB" w:rsidRDefault="00AB615E" w:rsidP="00AB615E">
      <w:r w:rsidRPr="00912DFB">
        <w:t xml:space="preserve">An examination of sponsorship posts related to the product image reveals that </w:t>
      </w:r>
      <w:proofErr w:type="spellStart"/>
      <w:r w:rsidRPr="00912DFB">
        <w:t>BtcTurk's</w:t>
      </w:r>
      <w:proofErr w:type="spellEnd"/>
      <w:r w:rsidRPr="00912DFB">
        <w:t xml:space="preserve"> most viewed post in this category is "</w:t>
      </w:r>
      <w:r w:rsidR="00506319" w:rsidRPr="00912DFB">
        <w:t xml:space="preserve">As the Main Sponsor of the National Volleyball Teams, </w:t>
      </w:r>
      <w:proofErr w:type="spellStart"/>
      <w:r w:rsidR="00506319" w:rsidRPr="00912DFB">
        <w:t>BtcTurk</w:t>
      </w:r>
      <w:proofErr w:type="spellEnd"/>
      <w:r w:rsidR="00506319" w:rsidRPr="00912DFB">
        <w:t xml:space="preserve"> Wishes Success to the “Sultans of the Net” in the Nations League!</w:t>
      </w:r>
      <w:r w:rsidRPr="00912DFB">
        <w:t xml:space="preserve">" with 1,404,434 views. </w:t>
      </w:r>
      <w:proofErr w:type="spellStart"/>
      <w:r w:rsidRPr="00912DFB">
        <w:t>Paribu's</w:t>
      </w:r>
      <w:proofErr w:type="spellEnd"/>
      <w:r w:rsidRPr="00912DFB">
        <w:t xml:space="preserve"> most viewed post in this category is </w:t>
      </w:r>
      <w:r w:rsidR="00B044B3" w:rsidRPr="00912DFB">
        <w:t xml:space="preserve">Galatasaray - Beşiktaş </w:t>
      </w:r>
      <w:proofErr w:type="spellStart"/>
      <w:r w:rsidR="00B044B3" w:rsidRPr="00912DFB">
        <w:t>maçı</w:t>
      </w:r>
      <w:proofErr w:type="spellEnd"/>
      <w:r w:rsidR="00B044B3" w:rsidRPr="00912DFB">
        <w:t xml:space="preserve"> | </w:t>
      </w:r>
      <w:proofErr w:type="spellStart"/>
      <w:r w:rsidR="00B044B3" w:rsidRPr="00912DFB">
        <w:t>Paribu</w:t>
      </w:r>
      <w:proofErr w:type="spellEnd"/>
      <w:r w:rsidR="00B044B3" w:rsidRPr="00912DFB">
        <w:t xml:space="preserve"> Fan Zone</w:t>
      </w:r>
      <w:r w:rsidR="00CA36F3" w:rsidRPr="00912DFB">
        <w:t>!</w:t>
      </w:r>
      <w:r w:rsidRPr="00912DFB">
        <w:t xml:space="preserve">" with </w:t>
      </w:r>
      <w:r w:rsidR="00B044B3" w:rsidRPr="00912DFB">
        <w:t xml:space="preserve">145.583 </w:t>
      </w:r>
      <w:r w:rsidRPr="00912DFB">
        <w:t xml:space="preserve">views. </w:t>
      </w:r>
    </w:p>
    <w:p w14:paraId="19532A6C" w14:textId="3B11598C" w:rsidR="00AB615E" w:rsidRPr="00912DFB" w:rsidRDefault="00AB615E" w:rsidP="00AB615E">
      <w:r w:rsidRPr="00912DFB">
        <w:t xml:space="preserve">An examination of sponsorship posts related to corporate image reveals that </w:t>
      </w:r>
      <w:proofErr w:type="spellStart"/>
      <w:r w:rsidRPr="00912DFB">
        <w:t>BtcTurk's</w:t>
      </w:r>
      <w:proofErr w:type="spellEnd"/>
      <w:r w:rsidRPr="00912DFB">
        <w:t xml:space="preserve"> most viewed post in this category is "</w:t>
      </w:r>
      <w:r w:rsidR="00CA36F3" w:rsidRPr="00912DFB">
        <w:t xml:space="preserve"> </w:t>
      </w:r>
      <w:proofErr w:type="spellStart"/>
      <w:r w:rsidR="00CA36F3" w:rsidRPr="00912DFB">
        <w:t>BtcTurk</w:t>
      </w:r>
      <w:proofErr w:type="spellEnd"/>
      <w:r w:rsidR="00CA36F3" w:rsidRPr="00912DFB">
        <w:t xml:space="preserve"> Bull Run Half Marathon on April 21 in </w:t>
      </w:r>
      <w:proofErr w:type="spellStart"/>
      <w:r w:rsidR="00CA36F3" w:rsidRPr="00912DFB">
        <w:t>Üsküdar</w:t>
      </w:r>
      <w:proofErr w:type="spellEnd"/>
      <w:r w:rsidR="00CA36F3" w:rsidRPr="00912DFB">
        <w:t>!</w:t>
      </w:r>
      <w:r w:rsidRPr="00912DFB">
        <w:t xml:space="preserve">" with 184,285 views. </w:t>
      </w:r>
      <w:proofErr w:type="spellStart"/>
      <w:r w:rsidRPr="00912DFB">
        <w:t>Paribu's</w:t>
      </w:r>
      <w:proofErr w:type="spellEnd"/>
      <w:r w:rsidRPr="00912DFB">
        <w:t xml:space="preserve"> most viewed post in this category is "</w:t>
      </w:r>
      <w:r w:rsidR="001F2AF4" w:rsidRPr="00912DFB">
        <w:t xml:space="preserve"> 23rd İKSV </w:t>
      </w:r>
      <w:proofErr w:type="spellStart"/>
      <w:r w:rsidR="001F2AF4" w:rsidRPr="00912DFB">
        <w:t>Filmekimi</w:t>
      </w:r>
      <w:proofErr w:type="spellEnd"/>
      <w:r w:rsidR="001F2AF4" w:rsidRPr="00912DFB">
        <w:t xml:space="preserve"> begins with </w:t>
      </w:r>
      <w:proofErr w:type="spellStart"/>
      <w:r w:rsidR="001F2AF4" w:rsidRPr="00912DFB">
        <w:t>Paribu</w:t>
      </w:r>
      <w:proofErr w:type="spellEnd"/>
      <w:r w:rsidR="001F2AF4" w:rsidRPr="00912DFB">
        <w:t xml:space="preserve"> sponsorship.</w:t>
      </w:r>
      <w:r w:rsidRPr="00912DFB">
        <w:t xml:space="preserve">" with 994,588 views. </w:t>
      </w:r>
    </w:p>
    <w:p w14:paraId="4523BD3B" w14:textId="03E7B766" w:rsidR="00B044B3" w:rsidRPr="00912DFB" w:rsidRDefault="00B044B3" w:rsidP="00AB615E">
      <w:r w:rsidRPr="00912DFB">
        <w:t xml:space="preserve">As for the performance metrics (total views, likes and </w:t>
      </w:r>
      <w:proofErr w:type="spellStart"/>
      <w:r w:rsidRPr="00912DFB">
        <w:t>commets</w:t>
      </w:r>
      <w:proofErr w:type="spellEnd"/>
      <w:r w:rsidRPr="00912DFB">
        <w:t>),</w:t>
      </w:r>
      <w:r w:rsidR="00D10614" w:rsidRPr="00912DFB">
        <w:t xml:space="preserve"> best performance</w:t>
      </w:r>
      <w:r w:rsidR="004E20B8" w:rsidRPr="00912DFB">
        <w:t xml:space="preserve"> in all </w:t>
      </w:r>
      <w:r w:rsidR="00F10B80" w:rsidRPr="00912DFB">
        <w:t>metrics observed</w:t>
      </w:r>
      <w:r w:rsidR="00D10614" w:rsidRPr="00912DFB">
        <w:t xml:space="preserve"> in the corporate image link category for </w:t>
      </w:r>
      <w:proofErr w:type="spellStart"/>
      <w:r w:rsidR="00D10614" w:rsidRPr="00912DFB">
        <w:t>Paribu</w:t>
      </w:r>
      <w:proofErr w:type="spellEnd"/>
      <w:r w:rsidR="00D10614" w:rsidRPr="00912DFB">
        <w:t xml:space="preserve">. </w:t>
      </w:r>
      <w:r w:rsidR="004E20B8" w:rsidRPr="00912DFB">
        <w:t xml:space="preserve">For </w:t>
      </w:r>
      <w:proofErr w:type="spellStart"/>
      <w:r w:rsidR="004E20B8" w:rsidRPr="00912DFB">
        <w:t>BtcTurk</w:t>
      </w:r>
      <w:proofErr w:type="spellEnd"/>
      <w:r w:rsidR="004E20B8" w:rsidRPr="00912DFB">
        <w:t>, highest performed</w:t>
      </w:r>
      <w:r w:rsidR="00F10B80" w:rsidRPr="00912DFB">
        <w:t xml:space="preserve"> category is product image link.</w:t>
      </w:r>
    </w:p>
    <w:p w14:paraId="43D46B7C" w14:textId="11DB31BF" w:rsidR="004D10E2" w:rsidRPr="00912DFB" w:rsidRDefault="004D10E2" w:rsidP="00AB615E">
      <w:pPr>
        <w:rPr>
          <w:b/>
          <w:bCs/>
        </w:rPr>
      </w:pPr>
      <w:r w:rsidRPr="00912DFB">
        <w:t xml:space="preserve">5. </w:t>
      </w:r>
      <w:r w:rsidRPr="00912DFB">
        <w:rPr>
          <w:b/>
          <w:bCs/>
        </w:rPr>
        <w:t>DISCUSSION:</w:t>
      </w:r>
    </w:p>
    <w:p w14:paraId="44277AE9" w14:textId="77777777" w:rsidR="00E00F6F" w:rsidRPr="00912DFB" w:rsidRDefault="00B07820" w:rsidP="00F94D31">
      <w:pPr>
        <w:ind w:firstLine="708"/>
      </w:pPr>
      <w:r w:rsidRPr="00912DFB">
        <w:t xml:space="preserve">According to the research objectives all the pre-determined research questions </w:t>
      </w:r>
      <w:proofErr w:type="gramStart"/>
      <w:r w:rsidRPr="00912DFB">
        <w:t>has</w:t>
      </w:r>
      <w:proofErr w:type="gramEnd"/>
      <w:r w:rsidRPr="00912DFB">
        <w:t xml:space="preserve"> examined carefully. </w:t>
      </w:r>
    </w:p>
    <w:p w14:paraId="1DFEB0FD" w14:textId="3459968B" w:rsidR="00103DE6" w:rsidRPr="00912DFB" w:rsidRDefault="00103DE6" w:rsidP="00F94D31">
      <w:pPr>
        <w:ind w:firstLine="708"/>
        <w:rPr>
          <w:b/>
          <w:bCs/>
        </w:rPr>
      </w:pPr>
      <w:r w:rsidRPr="00912DFB">
        <w:rPr>
          <w:b/>
          <w:bCs/>
        </w:rPr>
        <w:lastRenderedPageBreak/>
        <w:t xml:space="preserve">5.1. RQ1: </w:t>
      </w:r>
    </w:p>
    <w:p w14:paraId="5425999C" w14:textId="77777777" w:rsidR="00A11A86" w:rsidRPr="00912DFB" w:rsidRDefault="00ED2FD5" w:rsidP="00FE03FB">
      <w:pPr>
        <w:ind w:firstLine="708"/>
      </w:pPr>
      <w:r w:rsidRPr="00912DFB">
        <w:t>Accordingly, within the scope of the first research question</w:t>
      </w:r>
      <w:r w:rsidR="00F94D31" w:rsidRPr="00912DFB">
        <w:t xml:space="preserve"> (RQ1)</w:t>
      </w:r>
      <w:r w:rsidRPr="00912DFB">
        <w:t xml:space="preserve">, the types of sponsorship content shared by </w:t>
      </w:r>
      <w:proofErr w:type="spellStart"/>
      <w:r w:rsidRPr="00912DFB">
        <w:t>BtcTurk</w:t>
      </w:r>
      <w:proofErr w:type="spellEnd"/>
      <w:r w:rsidRPr="00912DFB">
        <w:t xml:space="preserve"> and </w:t>
      </w:r>
      <w:proofErr w:type="spellStart"/>
      <w:r w:rsidRPr="00912DFB">
        <w:t>Paribu</w:t>
      </w:r>
      <w:proofErr w:type="spellEnd"/>
      <w:r w:rsidRPr="00912DFB">
        <w:t xml:space="preserve"> were clearly identified.</w:t>
      </w:r>
      <w:r w:rsidR="00544428" w:rsidRPr="00912DFB">
        <w:t xml:space="preserve"> </w:t>
      </w:r>
      <w:r w:rsidR="00747C0B" w:rsidRPr="00912DFB">
        <w:t xml:space="preserve">Results show that </w:t>
      </w:r>
      <w:proofErr w:type="spellStart"/>
      <w:r w:rsidR="00806E22" w:rsidRPr="00912DFB">
        <w:t>Paribu</w:t>
      </w:r>
      <w:proofErr w:type="spellEnd"/>
      <w:r w:rsidR="00806E22" w:rsidRPr="00912DFB">
        <w:t xml:space="preserve"> (2</w:t>
      </w:r>
      <w:r w:rsidR="00421FDE" w:rsidRPr="00912DFB">
        <w:t>3</w:t>
      </w:r>
      <w:r w:rsidR="00806E22" w:rsidRPr="00912DFB">
        <w:t xml:space="preserve"> posts) produced more sponsorship </w:t>
      </w:r>
      <w:proofErr w:type="gramStart"/>
      <w:r w:rsidR="00747C0B" w:rsidRPr="00912DFB">
        <w:t>contents</w:t>
      </w:r>
      <w:proofErr w:type="gramEnd"/>
      <w:r w:rsidR="00747C0B" w:rsidRPr="00912DFB">
        <w:t xml:space="preserve"> </w:t>
      </w:r>
      <w:r w:rsidR="00806E22" w:rsidRPr="00912DFB">
        <w:t xml:space="preserve">than </w:t>
      </w:r>
      <w:proofErr w:type="spellStart"/>
      <w:r w:rsidR="00806E22" w:rsidRPr="00912DFB">
        <w:t>BtcTurk</w:t>
      </w:r>
      <w:proofErr w:type="spellEnd"/>
      <w:r w:rsidR="00806E22" w:rsidRPr="00912DFB">
        <w:t xml:space="preserve"> (15 posts)</w:t>
      </w:r>
      <w:r w:rsidR="00747C0B" w:rsidRPr="00912DFB">
        <w:t xml:space="preserve"> within the designated dates.</w:t>
      </w:r>
      <w:r w:rsidR="00806E22" w:rsidRPr="00912DFB">
        <w:t xml:space="preserve"> While   </w:t>
      </w:r>
      <w:proofErr w:type="spellStart"/>
      <w:r w:rsidR="00806E22" w:rsidRPr="00912DFB">
        <w:t>Paribu's</w:t>
      </w:r>
      <w:proofErr w:type="spellEnd"/>
      <w:r w:rsidR="00806E22" w:rsidRPr="00912DFB">
        <w:t xml:space="preserve"> activities focus on cultural and artistic content, </w:t>
      </w:r>
      <w:proofErr w:type="spellStart"/>
      <w:r w:rsidR="00806E22" w:rsidRPr="00912DFB">
        <w:t>BtcTurk</w:t>
      </w:r>
      <w:proofErr w:type="spellEnd"/>
      <w:r w:rsidR="00806E22" w:rsidRPr="00912DFB">
        <w:t xml:space="preserve"> appears to prefer sports-focused events with high mass participation.</w:t>
      </w:r>
      <w:r w:rsidR="0011289D" w:rsidRPr="00912DFB">
        <w:t xml:space="preserve"> Companies often take the first steps in sponsorship activities because of their managers' sincere interest in a particular event or cause </w:t>
      </w:r>
      <w:r w:rsidR="00E7729F" w:rsidRPr="00912DFB">
        <w:t>(Cornwell and Maignan, 1998)</w:t>
      </w:r>
      <w:r w:rsidR="0011289D" w:rsidRPr="00912DFB">
        <w:t>.</w:t>
      </w:r>
      <w:r w:rsidR="00E7729F" w:rsidRPr="00912DFB">
        <w:t xml:space="preserve"> </w:t>
      </w:r>
      <w:r w:rsidR="00806E22" w:rsidRPr="00912DFB">
        <w:t xml:space="preserve"> In this context, the thematic distribution of sponsorships offers important clues about the perceived value both brands aim to create in the public.</w:t>
      </w:r>
      <w:r w:rsidR="002B33C8" w:rsidRPr="00912DFB">
        <w:t xml:space="preserve"> </w:t>
      </w:r>
      <w:r w:rsidR="00F755F3" w:rsidRPr="00912DFB">
        <w:t>Most sponsorships cannot fulfill all functions simultaneously for all target audiences. Therefore, organizations should identify and select the most suitable sponsorship partner based on sponsorship fit, cost, target market, and sponsorship function (</w:t>
      </w:r>
      <w:r w:rsidR="00BC4C8B" w:rsidRPr="00912DFB">
        <w:t>Lin and Bruning, 2021).</w:t>
      </w:r>
      <w:r w:rsidR="00AC37A9" w:rsidRPr="00912DFB">
        <w:t xml:space="preserve"> </w:t>
      </w:r>
    </w:p>
    <w:p w14:paraId="5D7F0FEC" w14:textId="77777777" w:rsidR="004565C7" w:rsidRPr="00912DFB" w:rsidRDefault="00F94D31" w:rsidP="00FE03FB">
      <w:pPr>
        <w:ind w:firstLine="708"/>
      </w:pPr>
      <w:proofErr w:type="gramStart"/>
      <w:r w:rsidRPr="00912DFB">
        <w:t>T</w:t>
      </w:r>
      <w:r w:rsidR="002B33C8" w:rsidRPr="00912DFB">
        <w:t xml:space="preserve">his </w:t>
      </w:r>
      <w:r w:rsidRPr="00912DFB">
        <w:t>findings</w:t>
      </w:r>
      <w:proofErr w:type="gramEnd"/>
      <w:r w:rsidR="002B33C8" w:rsidRPr="00912DFB">
        <w:t xml:space="preserve"> </w:t>
      </w:r>
      <w:r w:rsidRPr="00912DFB">
        <w:t>shows</w:t>
      </w:r>
      <w:r w:rsidR="002B33C8" w:rsidRPr="00912DFB">
        <w:t xml:space="preserve"> that </w:t>
      </w:r>
      <w:proofErr w:type="spellStart"/>
      <w:r w:rsidR="002B33C8" w:rsidRPr="00912DFB">
        <w:t>Paribu</w:t>
      </w:r>
      <w:proofErr w:type="spellEnd"/>
      <w:r w:rsidR="002B33C8" w:rsidRPr="00912DFB">
        <w:t xml:space="preserve"> prioritizes artistic events, open-air concerts, film festivals, and museum collaborations in its sponsorship strategy. </w:t>
      </w:r>
      <w:proofErr w:type="spellStart"/>
      <w:r w:rsidR="002B33C8" w:rsidRPr="00912DFB">
        <w:t>Paribu's</w:t>
      </w:r>
      <w:proofErr w:type="spellEnd"/>
      <w:r w:rsidR="002B33C8" w:rsidRPr="00912DFB">
        <w:t xml:space="preserve"> portfolio of sponsored posts on YouTube includes only one sponsorship for a sports event. This suggests the brand's more limited focus on sports-focused mass communication. In summary, when evaluated overall, </w:t>
      </w:r>
      <w:proofErr w:type="spellStart"/>
      <w:r w:rsidR="002B33C8" w:rsidRPr="00912DFB">
        <w:t>Paribu's</w:t>
      </w:r>
      <w:proofErr w:type="spellEnd"/>
      <w:r w:rsidR="002B33C8" w:rsidRPr="00912DFB">
        <w:t xml:space="preserve"> sponsorship strategy appears to be more focused on cultural activities.</w:t>
      </w:r>
      <w:r w:rsidR="00B334CB" w:rsidRPr="00912DFB">
        <w:t xml:space="preserve"> </w:t>
      </w:r>
      <w:proofErr w:type="spellStart"/>
      <w:r w:rsidR="009E6C8B" w:rsidRPr="00912DFB">
        <w:t>Paribu</w:t>
      </w:r>
      <w:proofErr w:type="spellEnd"/>
      <w:r w:rsidR="009E6C8B" w:rsidRPr="00912DFB">
        <w:t xml:space="preserve"> positions its corporate image as an innovative, young, contemporary brand aligned with aesthetic cultural values therefore it is </w:t>
      </w:r>
      <w:r w:rsidR="00103DE6" w:rsidRPr="00912DFB">
        <w:t xml:space="preserve">clear that </w:t>
      </w:r>
      <w:r w:rsidR="00BE2019" w:rsidRPr="00912DFB">
        <w:t xml:space="preserve">sponsorship strategy of </w:t>
      </w:r>
      <w:proofErr w:type="spellStart"/>
      <w:r w:rsidR="00BE2019" w:rsidRPr="00912DFB">
        <w:t>Paribu</w:t>
      </w:r>
      <w:proofErr w:type="spellEnd"/>
      <w:r w:rsidR="00BE2019" w:rsidRPr="00912DFB">
        <w:t xml:space="preserve"> is consistent with its mission and vision statements</w:t>
      </w:r>
      <w:r w:rsidR="006E653A" w:rsidRPr="00912DFB">
        <w:t>,</w:t>
      </w:r>
      <w:r w:rsidR="00333E07" w:rsidRPr="00912DFB">
        <w:t xml:space="preserve"> which </w:t>
      </w:r>
      <w:r w:rsidR="006E653A" w:rsidRPr="00912DFB">
        <w:t>mainly revolves around the company’s focus on arts,</w:t>
      </w:r>
      <w:r w:rsidR="00BE2019" w:rsidRPr="00912DFB">
        <w:t xml:space="preserve"> declared it its website (Paribu,2025</w:t>
      </w:r>
      <w:r w:rsidR="00DE51CE" w:rsidRPr="00912DFB">
        <w:t xml:space="preserve">). </w:t>
      </w:r>
    </w:p>
    <w:p w14:paraId="5B14595B" w14:textId="4FA845AC" w:rsidR="00B334CB" w:rsidRPr="00912DFB" w:rsidRDefault="005B0B52" w:rsidP="00FE03FB">
      <w:pPr>
        <w:ind w:firstLine="708"/>
      </w:pPr>
      <w:r w:rsidRPr="00912DFB">
        <w:t xml:space="preserve">When compared to </w:t>
      </w:r>
      <w:proofErr w:type="spellStart"/>
      <w:r w:rsidRPr="00912DFB">
        <w:t>Paribu</w:t>
      </w:r>
      <w:proofErr w:type="spellEnd"/>
      <w:r w:rsidRPr="00912DFB">
        <w:t xml:space="preserve">, </w:t>
      </w:r>
      <w:proofErr w:type="spellStart"/>
      <w:r w:rsidRPr="00912DFB">
        <w:t>BtcTurk's</w:t>
      </w:r>
      <w:proofErr w:type="spellEnd"/>
      <w:r w:rsidRPr="00912DFB">
        <w:t xml:space="preserve"> sponsorship activities seem to have a very distinct theme structure. This implies that high-profile events like marathons, national teams, and major sporting events are the main emphasis of </w:t>
      </w:r>
      <w:proofErr w:type="spellStart"/>
      <w:r w:rsidRPr="00912DFB">
        <w:t>BtcTurk's</w:t>
      </w:r>
      <w:proofErr w:type="spellEnd"/>
      <w:r w:rsidRPr="00912DFB">
        <w:t xml:space="preserve"> sponsorship strategy. This sponsorship strategy aligns with </w:t>
      </w:r>
      <w:proofErr w:type="spellStart"/>
      <w:r w:rsidRPr="00912DFB">
        <w:t>BtcTurk's</w:t>
      </w:r>
      <w:proofErr w:type="spellEnd"/>
      <w:r w:rsidRPr="00912DFB">
        <w:t xml:space="preserve"> website's purpose and vision statement (</w:t>
      </w:r>
      <w:proofErr w:type="spellStart"/>
      <w:r w:rsidRPr="00912DFB">
        <w:t>BtcTurk</w:t>
      </w:r>
      <w:proofErr w:type="spellEnd"/>
      <w:r w:rsidRPr="00912DFB">
        <w:t xml:space="preserve">, 2025). In conclusion, the corporation presents itself as a brand that is principally associated with the themes of national and cultural unity, trust, and </w:t>
      </w:r>
      <w:r w:rsidR="004565C7" w:rsidRPr="00912DFB">
        <w:t>deep rootedness</w:t>
      </w:r>
      <w:r w:rsidRPr="00912DFB">
        <w:t>.</w:t>
      </w:r>
      <w:r w:rsidR="00B334CB" w:rsidRPr="00912DFB">
        <w:t xml:space="preserve"> The brand's focus on sports sponsorship demonstrates its aim to connect with its target audience through a strong sense of national unity, enthusiasm, and excitement.  Furthermore, the "Main Sponsorship of Volleyball National Teams" and "Sponsorship of the Turkish National Football Team" can be considered significant moves that strengthen </w:t>
      </w:r>
      <w:proofErr w:type="spellStart"/>
      <w:r w:rsidR="00B334CB" w:rsidRPr="00912DFB">
        <w:t>BtcTurk's</w:t>
      </w:r>
      <w:proofErr w:type="spellEnd"/>
      <w:r w:rsidR="00B334CB" w:rsidRPr="00912DFB">
        <w:t xml:space="preserve"> strategy of publicly identifying with national values.</w:t>
      </w:r>
      <w:r w:rsidR="00AC37A9" w:rsidRPr="00912DFB">
        <w:t xml:space="preserve"> </w:t>
      </w:r>
      <w:r w:rsidR="00092110" w:rsidRPr="00912DFB">
        <w:t xml:space="preserve"> </w:t>
      </w:r>
      <w:r w:rsidR="007B1C3C" w:rsidRPr="00912DFB">
        <w:t xml:space="preserve"> Wh</w:t>
      </w:r>
      <w:r w:rsidR="007C3EA2" w:rsidRPr="00912DFB">
        <w:t>en the statements in the website (</w:t>
      </w:r>
      <w:proofErr w:type="spellStart"/>
      <w:r w:rsidR="007C3EA2" w:rsidRPr="00912DFB">
        <w:t>BtcTurk</w:t>
      </w:r>
      <w:proofErr w:type="spellEnd"/>
      <w:r w:rsidR="007C3EA2" w:rsidRPr="00912DFB">
        <w:t xml:space="preserve">, 2025) and promotional mix of </w:t>
      </w:r>
      <w:proofErr w:type="spellStart"/>
      <w:r w:rsidR="007C3EA2" w:rsidRPr="00912DFB">
        <w:t>BtcTurk</w:t>
      </w:r>
      <w:proofErr w:type="spellEnd"/>
      <w:r w:rsidR="007C3EA2" w:rsidRPr="00912DFB">
        <w:t xml:space="preserve"> examined, it can be concluded that</w:t>
      </w:r>
      <w:r w:rsidR="004135E3" w:rsidRPr="00912DFB">
        <w:t xml:space="preserve">,  </w:t>
      </w:r>
      <w:proofErr w:type="spellStart"/>
      <w:r w:rsidR="004135E3" w:rsidRPr="00912DFB">
        <w:t>BtcTurk’s</w:t>
      </w:r>
      <w:proofErr w:type="spellEnd"/>
      <w:r w:rsidR="004135E3" w:rsidRPr="00912DFB">
        <w:t xml:space="preserve"> focus of sports sponsorship activities align with company’s </w:t>
      </w:r>
      <w:r w:rsidR="00A26976" w:rsidRPr="00912DFB">
        <w:t>corporate image.</w:t>
      </w:r>
    </w:p>
    <w:p w14:paraId="50DD3B14" w14:textId="101BA6F6" w:rsidR="00D1645E" w:rsidRPr="00912DFB" w:rsidRDefault="00D1645E" w:rsidP="00FE03FB">
      <w:pPr>
        <w:ind w:firstLine="708"/>
        <w:rPr>
          <w:b/>
          <w:bCs/>
        </w:rPr>
      </w:pPr>
      <w:r w:rsidRPr="00912DFB">
        <w:rPr>
          <w:b/>
          <w:bCs/>
        </w:rPr>
        <w:t xml:space="preserve">5.2. RQ2: </w:t>
      </w:r>
    </w:p>
    <w:p w14:paraId="7E245BDA" w14:textId="77777777" w:rsidR="00317ED6" w:rsidRPr="00912DFB" w:rsidRDefault="0025335A" w:rsidP="0059452A">
      <w:pPr>
        <w:ind w:firstLine="708"/>
      </w:pPr>
      <w:r w:rsidRPr="00912DFB">
        <w:t xml:space="preserve">Within the scope of the second research question </w:t>
      </w:r>
      <w:r w:rsidR="0059452A" w:rsidRPr="00912DFB">
        <w:t xml:space="preserve">2 </w:t>
      </w:r>
      <w:r w:rsidRPr="00912DFB">
        <w:t>(RQ2),</w:t>
      </w:r>
      <w:r w:rsidR="00AC37A9" w:rsidRPr="00912DFB">
        <w:t xml:space="preserve"> </w:t>
      </w:r>
      <w:r w:rsidRPr="00912DFB">
        <w:t xml:space="preserve">the engagement levels of the shared sponsorship content of each brand were examined. </w:t>
      </w:r>
      <w:r w:rsidR="00F44AC4" w:rsidRPr="00912DFB">
        <w:t xml:space="preserve">The most </w:t>
      </w:r>
      <w:r w:rsidR="00D65383" w:rsidRPr="00912DFB">
        <w:t>and</w:t>
      </w:r>
      <w:r w:rsidR="00F44AC4" w:rsidRPr="00912DFB">
        <w:t xml:space="preserve"> least-watched </w:t>
      </w:r>
      <w:r w:rsidR="00D65383" w:rsidRPr="00912DFB">
        <w:t>contents</w:t>
      </w:r>
      <w:r w:rsidR="00F44AC4" w:rsidRPr="00912DFB">
        <w:t xml:space="preserve"> </w:t>
      </w:r>
      <w:r w:rsidR="00B3390E" w:rsidRPr="00912DFB">
        <w:t xml:space="preserve">of </w:t>
      </w:r>
      <w:proofErr w:type="spellStart"/>
      <w:r w:rsidR="00B3390E" w:rsidRPr="00912DFB">
        <w:t>Paribu</w:t>
      </w:r>
      <w:proofErr w:type="spellEnd"/>
      <w:r w:rsidR="00B3390E" w:rsidRPr="00912DFB">
        <w:t xml:space="preserve"> </w:t>
      </w:r>
      <w:r w:rsidR="00F44AC4" w:rsidRPr="00912DFB">
        <w:lastRenderedPageBreak/>
        <w:t xml:space="preserve">clearly </w:t>
      </w:r>
      <w:r w:rsidR="00317ED6" w:rsidRPr="00912DFB">
        <w:t>demonstrate</w:t>
      </w:r>
      <w:r w:rsidR="00F44AC4" w:rsidRPr="00912DFB">
        <w:t xml:space="preserve"> that there is a significant gap in view counts, and that not all sponsored content receives the same level of attention.</w:t>
      </w:r>
      <w:r w:rsidR="00AB671E" w:rsidRPr="00912DFB">
        <w:t xml:space="preserve"> </w:t>
      </w:r>
    </w:p>
    <w:p w14:paraId="44B2D3DD" w14:textId="12130144" w:rsidR="00B3390E" w:rsidRPr="00912DFB" w:rsidRDefault="003861AE" w:rsidP="0059452A">
      <w:pPr>
        <w:ind w:firstLine="708"/>
      </w:pPr>
      <w:r w:rsidRPr="00912DFB">
        <w:t xml:space="preserve">The most viewed </w:t>
      </w:r>
      <w:r w:rsidR="000F6C89" w:rsidRPr="00912DFB">
        <w:t xml:space="preserve">YouTube video of </w:t>
      </w:r>
      <w:proofErr w:type="spellStart"/>
      <w:r w:rsidR="000F6C89" w:rsidRPr="00912DFB">
        <w:t>Paribu</w:t>
      </w:r>
      <w:proofErr w:type="spellEnd"/>
      <w:r w:rsidR="000F6C89" w:rsidRPr="00912DFB">
        <w:t xml:space="preserve"> is from the culture and arts category. </w:t>
      </w:r>
      <w:r w:rsidR="00AB671E" w:rsidRPr="00912DFB">
        <w:t xml:space="preserve">Same issue occurs also in the comments and likes of the </w:t>
      </w:r>
      <w:r w:rsidR="00B3390E" w:rsidRPr="00912DFB">
        <w:t>video’s</w:t>
      </w:r>
      <w:r w:rsidR="00AF5D8A" w:rsidRPr="00912DFB">
        <w:t xml:space="preserve"> </w:t>
      </w:r>
      <w:r w:rsidR="00AC37A9" w:rsidRPr="00912DFB">
        <w:t>s</w:t>
      </w:r>
      <w:r w:rsidR="00AF5D8A" w:rsidRPr="00912DFB">
        <w:t>ponsorship-related YouTube posts show highly variable likes and comments, suggesting that while they receive views, audience engagement is generally low compared to the total number of views.</w:t>
      </w:r>
      <w:r w:rsidR="00AB671E" w:rsidRPr="00912DFB">
        <w:t xml:space="preserve"> </w:t>
      </w:r>
      <w:r w:rsidR="00A26976" w:rsidRPr="00912DFB">
        <w:t>Considering</w:t>
      </w:r>
      <w:r w:rsidR="00AB671E" w:rsidRPr="00912DFB">
        <w:t xml:space="preserve"> this information, it can be argued that while sponsored content is viewed, viewers' engagement is low.</w:t>
      </w:r>
      <w:r w:rsidR="00C1665D" w:rsidRPr="00912DFB">
        <w:t xml:space="preserve"> </w:t>
      </w:r>
    </w:p>
    <w:p w14:paraId="1C0D951F" w14:textId="6615FDE0" w:rsidR="00317ED6" w:rsidRPr="00912DFB" w:rsidRDefault="00AF5D8A" w:rsidP="00953203">
      <w:pPr>
        <w:ind w:firstLine="708"/>
      </w:pPr>
      <w:r w:rsidRPr="00912DFB">
        <w:t xml:space="preserve">An examination of the number of views of the </w:t>
      </w:r>
      <w:r w:rsidR="00480A47" w:rsidRPr="00912DFB">
        <w:t xml:space="preserve">contents of </w:t>
      </w:r>
      <w:proofErr w:type="spellStart"/>
      <w:r w:rsidR="00480A47" w:rsidRPr="00912DFB">
        <w:t>BtcTurk</w:t>
      </w:r>
      <w:proofErr w:type="spellEnd"/>
      <w:r w:rsidR="00480A47" w:rsidRPr="00912DFB">
        <w:t xml:space="preserve"> </w:t>
      </w:r>
      <w:r w:rsidRPr="00912DFB">
        <w:t xml:space="preserve">reveals that the highest-viewed post, </w:t>
      </w:r>
      <w:r w:rsidR="00480A47" w:rsidRPr="00912DFB">
        <w:t xml:space="preserve">and lowest view content has a significant gap according to the view rate. </w:t>
      </w:r>
      <w:r w:rsidRPr="00912DFB">
        <w:t xml:space="preserve">In this context, it was determined that there was an unbalanced distribution of views among posts related to sponsorship activities. </w:t>
      </w:r>
      <w:r w:rsidR="00A26976" w:rsidRPr="00912DFB">
        <w:t>Except for</w:t>
      </w:r>
      <w:r w:rsidRPr="00912DFB">
        <w:t xml:space="preserve"> posts related to the sponsorship of Turkey's national football and volleyball teams, other posts did not have a significant number of views. In this regard, it can be said that national teams have become a highly engaging element in YouTube posts related to sponsorship activities. </w:t>
      </w:r>
      <w:r w:rsidR="00933E50" w:rsidRPr="00912DFB">
        <w:t xml:space="preserve">A striking discrepancy was observed between the number of likes and comments. This means that even </w:t>
      </w:r>
      <w:proofErr w:type="spellStart"/>
      <w:r w:rsidR="00933E50" w:rsidRPr="00912DFB">
        <w:t>BtcTurk's</w:t>
      </w:r>
      <w:proofErr w:type="spellEnd"/>
      <w:r w:rsidR="00933E50" w:rsidRPr="00912DFB">
        <w:t xml:space="preserve"> most viewed posts lacked likes or comments.</w:t>
      </w:r>
      <w:r w:rsidR="00317ED6" w:rsidRPr="00912DFB">
        <w:t xml:space="preserve"> </w:t>
      </w:r>
      <w:r w:rsidR="00953203" w:rsidRPr="00912DFB">
        <w:t xml:space="preserve">In conclusion, a comparison of these two brands' sponsorship posts shows that while </w:t>
      </w:r>
      <w:proofErr w:type="spellStart"/>
      <w:r w:rsidR="00953203" w:rsidRPr="00912DFB">
        <w:t>BtcTurk</w:t>
      </w:r>
      <w:proofErr w:type="spellEnd"/>
      <w:r w:rsidR="00953203" w:rsidRPr="00912DFB">
        <w:t xml:space="preserve"> concentrates on highly visible events that appeal to a broad audience, like sporting events, and they receive the highest views in these categories, </w:t>
      </w:r>
      <w:proofErr w:type="spellStart"/>
      <w:r w:rsidR="00953203" w:rsidRPr="00912DFB">
        <w:t>Paribu's</w:t>
      </w:r>
      <w:proofErr w:type="spellEnd"/>
      <w:r w:rsidR="00953203" w:rsidRPr="00912DFB">
        <w:t xml:space="preserve"> content typically focuses on sponsorships with cultural depth.  </w:t>
      </w:r>
      <w:proofErr w:type="spellStart"/>
      <w:r w:rsidRPr="00912DFB">
        <w:t>Paribu's</w:t>
      </w:r>
      <w:proofErr w:type="spellEnd"/>
      <w:r w:rsidRPr="00912DFB">
        <w:t xml:space="preserve"> content receives relatively more likes and comments</w:t>
      </w:r>
      <w:r w:rsidR="00B27C3F" w:rsidRPr="00912DFB">
        <w:t xml:space="preserve"> </w:t>
      </w:r>
      <w:proofErr w:type="gramStart"/>
      <w:r w:rsidR="00B27C3F" w:rsidRPr="00912DFB">
        <w:t>then</w:t>
      </w:r>
      <w:proofErr w:type="gramEnd"/>
      <w:r w:rsidR="00B27C3F" w:rsidRPr="00912DFB">
        <w:t xml:space="preserve"> </w:t>
      </w:r>
      <w:proofErr w:type="spellStart"/>
      <w:proofErr w:type="gramStart"/>
      <w:r w:rsidR="00B27C3F" w:rsidRPr="00912DFB">
        <w:t>BtcTurk</w:t>
      </w:r>
      <w:proofErr w:type="spellEnd"/>
      <w:proofErr w:type="gramEnd"/>
      <w:r w:rsidR="00B27C3F" w:rsidRPr="00912DFB">
        <w:t xml:space="preserve"> </w:t>
      </w:r>
      <w:r w:rsidRPr="00912DFB">
        <w:t xml:space="preserve">but its views fluctuate. </w:t>
      </w:r>
      <w:proofErr w:type="spellStart"/>
      <w:r w:rsidRPr="00912DFB">
        <w:t>BtcTurk</w:t>
      </w:r>
      <w:proofErr w:type="spellEnd"/>
      <w:r w:rsidRPr="00912DFB">
        <w:t xml:space="preserve">, on the other hand, achieves very high views on some content but receives almost no user engagement. </w:t>
      </w:r>
    </w:p>
    <w:p w14:paraId="10EB1695" w14:textId="31FA2F4B" w:rsidR="00B27C3F" w:rsidRPr="00912DFB" w:rsidRDefault="00E908ED" w:rsidP="00953203">
      <w:pPr>
        <w:ind w:firstLine="708"/>
      </w:pPr>
      <w:r w:rsidRPr="00912DFB">
        <w:t xml:space="preserve">This situation can be explained either by the passivity of the target audience or by a sharing strategy that doesn't encourage interaction. </w:t>
      </w:r>
      <w:r w:rsidR="00B27C3F" w:rsidRPr="00912DFB">
        <w:t xml:space="preserve">Research indicates </w:t>
      </w:r>
      <w:r w:rsidR="00A26976" w:rsidRPr="00912DFB">
        <w:t>that</w:t>
      </w:r>
      <w:r w:rsidR="00B27C3F" w:rsidRPr="00912DFB">
        <w:t xml:space="preserve"> visuals </w:t>
      </w:r>
      <w:r w:rsidR="00317ED6" w:rsidRPr="00912DFB">
        <w:t>have</w:t>
      </w:r>
      <w:r w:rsidR="00932A40" w:rsidRPr="00912DFB">
        <w:t xml:space="preserve"> a positive impact on the quantity of comments while </w:t>
      </w:r>
      <w:r w:rsidR="008B7D39" w:rsidRPr="00912DFB">
        <w:t xml:space="preserve">incentive messages such as call to win or call to act </w:t>
      </w:r>
      <w:proofErr w:type="gramStart"/>
      <w:r w:rsidR="008B7D39" w:rsidRPr="00912DFB">
        <w:t>has</w:t>
      </w:r>
      <w:proofErr w:type="gramEnd"/>
      <w:r w:rsidR="008B7D39" w:rsidRPr="00912DFB">
        <w:t xml:space="preserve"> a positive impact on quantity of both comment and like </w:t>
      </w:r>
      <w:r w:rsidR="004E34C7" w:rsidRPr="00912DFB">
        <w:t>(Lei et al., 2017). In the same research</w:t>
      </w:r>
      <w:r w:rsidR="008B7D39" w:rsidRPr="00912DFB">
        <w:t xml:space="preserve"> </w:t>
      </w:r>
      <w:r w:rsidR="004E34C7" w:rsidRPr="00912DFB">
        <w:t xml:space="preserve">indicates that </w:t>
      </w:r>
      <w:r w:rsidR="00AD0371" w:rsidRPr="00912DFB">
        <w:t xml:space="preserve">contents about promoting a product </w:t>
      </w:r>
      <w:r w:rsidR="00A26976" w:rsidRPr="00912DFB">
        <w:t>have</w:t>
      </w:r>
      <w:r w:rsidR="00AD0371" w:rsidRPr="00912DFB">
        <w:t xml:space="preserve"> the lowest level of engagement rate. </w:t>
      </w:r>
      <w:r w:rsidR="00E80625" w:rsidRPr="00912DFB">
        <w:t>In the literature, it is stated that</w:t>
      </w:r>
      <w:r w:rsidR="00011B4F" w:rsidRPr="00912DFB">
        <w:t xml:space="preserve"> medium- to long-duration videos, when shared outside of working hours and on weekdays, receive more interaction with subjective language and slow-paced content</w:t>
      </w:r>
      <w:r w:rsidR="009B6DCB" w:rsidRPr="00912DFB">
        <w:t xml:space="preserve"> </w:t>
      </w:r>
      <w:r w:rsidR="00011B4F" w:rsidRPr="00912DFB">
        <w:t>(</w:t>
      </w:r>
      <w:proofErr w:type="spellStart"/>
      <w:r w:rsidR="00011B4F" w:rsidRPr="00912DFB">
        <w:t>Munaro</w:t>
      </w:r>
      <w:proofErr w:type="spellEnd"/>
      <w:r w:rsidR="00630D0F" w:rsidRPr="00912DFB">
        <w:t xml:space="preserve"> et al., 2021)</w:t>
      </w:r>
      <w:r w:rsidR="00011B4F" w:rsidRPr="00912DFB">
        <w:t>.</w:t>
      </w:r>
      <w:r w:rsidR="005B3EE0" w:rsidRPr="00912DFB">
        <w:t xml:space="preserve"> When we examine the results of the engagement rate analysis of each brand, the outcomes are consistent with the reasons </w:t>
      </w:r>
      <w:r w:rsidR="00A26976" w:rsidRPr="00912DFB">
        <w:t>for the low</w:t>
      </w:r>
      <w:r w:rsidR="005B3EE0" w:rsidRPr="00912DFB">
        <w:t xml:space="preserve"> engagement rate stated in the literature. </w:t>
      </w:r>
      <w:r w:rsidR="00710150" w:rsidRPr="00912DFB">
        <w:t>When the videos are examined, m</w:t>
      </w:r>
      <w:r w:rsidR="005B3EE0" w:rsidRPr="00912DFB">
        <w:t xml:space="preserve">ost of the sponsorship video contents </w:t>
      </w:r>
      <w:r w:rsidR="00710150" w:rsidRPr="00912DFB">
        <w:t>mainly focused on promoting an event or activity</w:t>
      </w:r>
      <w:r w:rsidR="0091272B" w:rsidRPr="00912DFB">
        <w:t xml:space="preserve">. </w:t>
      </w:r>
    </w:p>
    <w:p w14:paraId="41D1C1A2" w14:textId="052D89A9" w:rsidR="00D1645E" w:rsidRPr="00912DFB" w:rsidRDefault="00D1645E" w:rsidP="0059452A">
      <w:pPr>
        <w:ind w:firstLine="708"/>
        <w:rPr>
          <w:b/>
          <w:bCs/>
        </w:rPr>
      </w:pPr>
      <w:r w:rsidRPr="00912DFB">
        <w:rPr>
          <w:b/>
          <w:bCs/>
        </w:rPr>
        <w:t>5.3. RQ3:</w:t>
      </w:r>
    </w:p>
    <w:p w14:paraId="7244B65F" w14:textId="77777777" w:rsidR="00554045" w:rsidRPr="00912DFB" w:rsidRDefault="0059452A" w:rsidP="00A72D80">
      <w:pPr>
        <w:ind w:firstLine="708"/>
      </w:pPr>
      <w:r w:rsidRPr="00912DFB">
        <w:t xml:space="preserve">Within the scope of the </w:t>
      </w:r>
      <w:r w:rsidR="00521485" w:rsidRPr="00912DFB">
        <w:t>third</w:t>
      </w:r>
      <w:r w:rsidRPr="00912DFB">
        <w:t xml:space="preserve"> research question (RQ3),</w:t>
      </w:r>
      <w:r w:rsidR="00FB5D09" w:rsidRPr="00912DFB">
        <w:t xml:space="preserve"> </w:t>
      </w:r>
      <w:r w:rsidR="00F21D31" w:rsidRPr="00912DFB">
        <w:t>the congruence</w:t>
      </w:r>
      <w:r w:rsidR="00FB5D09" w:rsidRPr="00912DFB">
        <w:t xml:space="preserve"> level</w:t>
      </w:r>
      <w:r w:rsidR="00854AEE" w:rsidRPr="00912DFB">
        <w:t xml:space="preserve">s of each </w:t>
      </w:r>
      <w:r w:rsidR="00A26976" w:rsidRPr="00912DFB">
        <w:t>brand’s</w:t>
      </w:r>
      <w:r w:rsidR="00854AEE" w:rsidRPr="00912DFB">
        <w:t xml:space="preserve"> sponsorship activities with corporate image</w:t>
      </w:r>
      <w:r w:rsidR="005B5304" w:rsidRPr="00912DFB">
        <w:t xml:space="preserve">, product </w:t>
      </w:r>
      <w:r w:rsidR="00854AEE" w:rsidRPr="00912DFB">
        <w:t xml:space="preserve">and product image </w:t>
      </w:r>
      <w:r w:rsidR="00A72D80" w:rsidRPr="00912DFB">
        <w:t>have been</w:t>
      </w:r>
      <w:r w:rsidR="00854AEE" w:rsidRPr="00912DFB">
        <w:t xml:space="preserve"> examined. </w:t>
      </w:r>
      <w:r w:rsidR="00A72D80" w:rsidRPr="00912DFB">
        <w:t xml:space="preserve">Results showed that </w:t>
      </w:r>
      <w:proofErr w:type="spellStart"/>
      <w:r w:rsidR="00A67CD9" w:rsidRPr="00912DFB">
        <w:t>Paribu’s</w:t>
      </w:r>
      <w:proofErr w:type="spellEnd"/>
      <w:r w:rsidR="00A67CD9" w:rsidRPr="00912DFB">
        <w:t xml:space="preserve"> sponsorship activities revolves mostly around its corporate image (1</w:t>
      </w:r>
      <w:r w:rsidR="00421FDE" w:rsidRPr="00912DFB">
        <w:t>9</w:t>
      </w:r>
      <w:r w:rsidR="00A67CD9" w:rsidRPr="00912DFB">
        <w:t xml:space="preserve"> posts) and this </w:t>
      </w:r>
      <w:r w:rsidR="00A72D80" w:rsidRPr="00912DFB">
        <w:t xml:space="preserve">reflects the brand's efforts to position itself in areas such as social responsibility, cultural and artistic </w:t>
      </w:r>
      <w:r w:rsidR="00A72D80" w:rsidRPr="00912DFB">
        <w:lastRenderedPageBreak/>
        <w:t xml:space="preserve">support, and collective benefit creation. </w:t>
      </w:r>
      <w:r w:rsidR="005A4B5E" w:rsidRPr="00912DFB">
        <w:t xml:space="preserve">This strategy of </w:t>
      </w:r>
      <w:proofErr w:type="spellStart"/>
      <w:r w:rsidR="005A4B5E" w:rsidRPr="00912DFB">
        <w:t>Paribu</w:t>
      </w:r>
      <w:proofErr w:type="spellEnd"/>
      <w:r w:rsidR="005A4B5E" w:rsidRPr="00912DFB">
        <w:t xml:space="preserve"> is consistent with its mission and vision statement on its website (</w:t>
      </w:r>
      <w:r w:rsidR="000B0E29" w:rsidRPr="00912DFB">
        <w:t xml:space="preserve">Paribu,2025). </w:t>
      </w:r>
      <w:r w:rsidR="00B641CF" w:rsidRPr="00912DFB">
        <w:t xml:space="preserve">This approach of </w:t>
      </w:r>
      <w:proofErr w:type="spellStart"/>
      <w:r w:rsidR="00B641CF" w:rsidRPr="00912DFB">
        <w:t>Paribu</w:t>
      </w:r>
      <w:proofErr w:type="spellEnd"/>
      <w:r w:rsidR="00B641CF" w:rsidRPr="00912DFB">
        <w:t xml:space="preserve"> is consistent with </w:t>
      </w:r>
      <w:proofErr w:type="gramStart"/>
      <w:r w:rsidR="00B641CF" w:rsidRPr="00912DFB">
        <w:t>the</w:t>
      </w:r>
      <w:r w:rsidR="00554045" w:rsidRPr="00912DFB">
        <w:t xml:space="preserve"> literature</w:t>
      </w:r>
      <w:proofErr w:type="gramEnd"/>
      <w:r w:rsidR="00554045" w:rsidRPr="00912DFB">
        <w:t xml:space="preserve">. </w:t>
      </w:r>
      <w:r w:rsidR="007C13D4" w:rsidRPr="00912DFB">
        <w:t>According to broad corporate objectives of sponsorship</w:t>
      </w:r>
      <w:r w:rsidR="00E95C6C" w:rsidRPr="00912DFB">
        <w:t xml:space="preserve"> which stated by </w:t>
      </w:r>
      <w:proofErr w:type="spellStart"/>
      <w:r w:rsidR="00E95C6C" w:rsidRPr="00912DFB">
        <w:t>Meenahhan</w:t>
      </w:r>
      <w:proofErr w:type="spellEnd"/>
      <w:r w:rsidR="00E95C6C" w:rsidRPr="00912DFB">
        <w:t xml:space="preserve"> (1983)</w:t>
      </w:r>
      <w:r w:rsidR="007C13D4" w:rsidRPr="00912DFB">
        <w:t xml:space="preserve">, </w:t>
      </w:r>
      <w:r w:rsidR="00E95C6C" w:rsidRPr="00912DFB">
        <w:t xml:space="preserve">it is seen that </w:t>
      </w:r>
      <w:proofErr w:type="spellStart"/>
      <w:r w:rsidR="00E95C6C" w:rsidRPr="00912DFB">
        <w:t>Paribu</w:t>
      </w:r>
      <w:proofErr w:type="spellEnd"/>
      <w:r w:rsidR="00E95C6C" w:rsidRPr="00912DFB">
        <w:t xml:space="preserve"> focused on </w:t>
      </w:r>
      <w:r w:rsidR="00554045" w:rsidRPr="00912DFB">
        <w:t>strengthening</w:t>
      </w:r>
      <w:r w:rsidR="00E95C6C" w:rsidRPr="00912DFB">
        <w:t xml:space="preserve"> the company's interaction with society within the framework of its understanding of social responsibility and to enhance its corporate reputation.</w:t>
      </w:r>
      <w:r w:rsidR="00554045" w:rsidRPr="00912DFB">
        <w:t xml:space="preserve"> </w:t>
      </w:r>
      <w:r w:rsidR="009D0D0C" w:rsidRPr="00912DFB">
        <w:t xml:space="preserve">When the metrics </w:t>
      </w:r>
      <w:r w:rsidR="00A26976" w:rsidRPr="00912DFB">
        <w:t>are examined</w:t>
      </w:r>
      <w:r w:rsidR="009D0D0C" w:rsidRPr="00912DFB">
        <w:t xml:space="preserve">, results </w:t>
      </w:r>
      <w:r w:rsidR="00A26976" w:rsidRPr="00912DFB">
        <w:t>show</w:t>
      </w:r>
      <w:r w:rsidR="009D0D0C" w:rsidRPr="00912DFB">
        <w:t xml:space="preserve"> that sponsorship activities related to corporate image </w:t>
      </w:r>
      <w:r w:rsidR="00D371EC" w:rsidRPr="00912DFB">
        <w:t xml:space="preserve">of </w:t>
      </w:r>
      <w:proofErr w:type="spellStart"/>
      <w:r w:rsidR="00D371EC" w:rsidRPr="00912DFB">
        <w:t>Paribu</w:t>
      </w:r>
      <w:proofErr w:type="spellEnd"/>
      <w:r w:rsidR="00D371EC" w:rsidRPr="00912DFB">
        <w:t xml:space="preserve"> has the highest views. This shows</w:t>
      </w:r>
      <w:r w:rsidR="00DA57B0" w:rsidRPr="00912DFB">
        <w:t xml:space="preserve"> </w:t>
      </w:r>
      <w:r w:rsidR="00C821D6" w:rsidRPr="00912DFB">
        <w:t xml:space="preserve">that </w:t>
      </w:r>
      <w:proofErr w:type="spellStart"/>
      <w:r w:rsidR="00C821D6" w:rsidRPr="00912DFB">
        <w:t>Paribu’s</w:t>
      </w:r>
      <w:proofErr w:type="spellEnd"/>
      <w:r w:rsidR="00C821D6" w:rsidRPr="00912DFB">
        <w:t xml:space="preserve"> congruent sponsorship selection </w:t>
      </w:r>
      <w:r w:rsidR="00D11935" w:rsidRPr="00912DFB">
        <w:t>enhance</w:t>
      </w:r>
      <w:r w:rsidR="00050879" w:rsidRPr="00912DFB">
        <w:t>d</w:t>
      </w:r>
      <w:r w:rsidR="00D11935" w:rsidRPr="00912DFB">
        <w:t xml:space="preserve"> awareness and </w:t>
      </w:r>
      <w:r w:rsidR="00A26976" w:rsidRPr="00912DFB">
        <w:t>gained</w:t>
      </w:r>
      <w:r w:rsidR="00D11935" w:rsidRPr="00912DFB">
        <w:t xml:space="preserve"> visibility</w:t>
      </w:r>
      <w:r w:rsidR="00050879" w:rsidRPr="00912DFB">
        <w:t xml:space="preserve">. </w:t>
      </w:r>
      <w:r w:rsidR="00A72D80" w:rsidRPr="00912DFB">
        <w:t xml:space="preserve">Direct or indirect </w:t>
      </w:r>
      <w:r w:rsidR="00421FDE" w:rsidRPr="00912DFB">
        <w:t>product-linked</w:t>
      </w:r>
      <w:r w:rsidR="00A72D80" w:rsidRPr="00912DFB">
        <w:t xml:space="preserve"> sponsorships are limited, suggesting that </w:t>
      </w:r>
      <w:proofErr w:type="spellStart"/>
      <w:r w:rsidR="00A72D80" w:rsidRPr="00912DFB">
        <w:t>Paribu</w:t>
      </w:r>
      <w:proofErr w:type="spellEnd"/>
      <w:r w:rsidR="00A72D80" w:rsidRPr="00912DFB">
        <w:t xml:space="preserve"> structures its sponsorships based on image and values, rather than focusing on direct sales.</w:t>
      </w:r>
    </w:p>
    <w:p w14:paraId="7457523C" w14:textId="6B19EAAC" w:rsidR="00A72D80" w:rsidRPr="00912DFB" w:rsidRDefault="00A72D80" w:rsidP="00A72D80">
      <w:pPr>
        <w:ind w:firstLine="708"/>
      </w:pPr>
      <w:r w:rsidRPr="00912DFB">
        <w:t xml:space="preserve"> </w:t>
      </w:r>
      <w:proofErr w:type="spellStart"/>
      <w:r w:rsidRPr="00912DFB">
        <w:t>BtcTurk</w:t>
      </w:r>
      <w:proofErr w:type="spellEnd"/>
      <w:r w:rsidRPr="00912DFB">
        <w:t>, on the other hand, exhibits a more balanced distribution</w:t>
      </w:r>
      <w:r w:rsidR="00473757" w:rsidRPr="00912DFB">
        <w:t xml:space="preserve"> according to the congruence type</w:t>
      </w:r>
      <w:r w:rsidRPr="00912DFB">
        <w:t xml:space="preserve"> of sponsorships. This demonstrates that </w:t>
      </w:r>
      <w:proofErr w:type="spellStart"/>
      <w:r w:rsidRPr="00912DFB">
        <w:t>BtcTurk</w:t>
      </w:r>
      <w:proofErr w:type="spellEnd"/>
      <w:r w:rsidRPr="00912DFB">
        <w:t xml:space="preserve"> aims to strengthen its product image in dynamic and broad-based areas such as sports, national teams, and high-visibility events. </w:t>
      </w:r>
      <w:proofErr w:type="spellStart"/>
      <w:r w:rsidR="000B0E29" w:rsidRPr="00912DFB">
        <w:t>BtcTurk’s</w:t>
      </w:r>
      <w:proofErr w:type="spellEnd"/>
      <w:r w:rsidR="000B0E29" w:rsidRPr="00912DFB">
        <w:t xml:space="preserve"> sponsorship strategy </w:t>
      </w:r>
      <w:r w:rsidR="00A26976" w:rsidRPr="00912DFB">
        <w:t>is also</w:t>
      </w:r>
      <w:r w:rsidR="000B0E29" w:rsidRPr="00912DFB">
        <w:t xml:space="preserve"> </w:t>
      </w:r>
      <w:r w:rsidR="00050879" w:rsidRPr="00912DFB">
        <w:t>consistent</w:t>
      </w:r>
      <w:r w:rsidR="000B0E29" w:rsidRPr="00912DFB">
        <w:t xml:space="preserve"> with its mission and vision statements </w:t>
      </w:r>
      <w:proofErr w:type="gramStart"/>
      <w:r w:rsidR="000B0E29" w:rsidRPr="00912DFB">
        <w:t>in</w:t>
      </w:r>
      <w:proofErr w:type="gramEnd"/>
      <w:r w:rsidR="000B0E29" w:rsidRPr="00912DFB">
        <w:t xml:space="preserve"> its website (</w:t>
      </w:r>
      <w:proofErr w:type="spellStart"/>
      <w:r w:rsidR="000B0E29" w:rsidRPr="00912DFB">
        <w:t>BtcTurk</w:t>
      </w:r>
      <w:proofErr w:type="spellEnd"/>
      <w:r w:rsidR="000B0E29" w:rsidRPr="00912DFB">
        <w:t xml:space="preserve">). </w:t>
      </w:r>
      <w:r w:rsidR="00B56ABB" w:rsidRPr="00912DFB">
        <w:t xml:space="preserve">This approach of </w:t>
      </w:r>
      <w:proofErr w:type="spellStart"/>
      <w:r w:rsidR="00B56ABB" w:rsidRPr="00912DFB">
        <w:t>BtcTurk</w:t>
      </w:r>
      <w:proofErr w:type="spellEnd"/>
      <w:r w:rsidR="00B56ABB" w:rsidRPr="00912DFB">
        <w:t xml:space="preserve"> is consistent with the literature. According to </w:t>
      </w:r>
      <w:r w:rsidR="000213A1" w:rsidRPr="00912DFB">
        <w:t xml:space="preserve">Product-oriented goals </w:t>
      </w:r>
      <w:r w:rsidR="00B56ABB" w:rsidRPr="00912DFB">
        <w:t xml:space="preserve">of sponsorship which stated by </w:t>
      </w:r>
      <w:proofErr w:type="spellStart"/>
      <w:r w:rsidR="00B56ABB" w:rsidRPr="00912DFB">
        <w:t>Meenahhan</w:t>
      </w:r>
      <w:proofErr w:type="spellEnd"/>
      <w:r w:rsidR="00B56ABB" w:rsidRPr="00912DFB">
        <w:t xml:space="preserve"> (1983),</w:t>
      </w:r>
      <w:r w:rsidR="00F94190" w:rsidRPr="00912DFB">
        <w:t xml:space="preserve"> it is seen that brands goals </w:t>
      </w:r>
      <w:proofErr w:type="gramStart"/>
      <w:r w:rsidR="00F94190" w:rsidRPr="00912DFB">
        <w:t>based</w:t>
      </w:r>
      <w:proofErr w:type="gramEnd"/>
      <w:r w:rsidR="00F94190" w:rsidRPr="00912DFB">
        <w:t xml:space="preserve"> on increasing the brand or product awareness, establishing a connection with the target audience, and strengthening its market position. </w:t>
      </w:r>
      <w:r w:rsidRPr="00912DFB">
        <w:t xml:space="preserve">There are three sponsorships directly related to the product, which </w:t>
      </w:r>
      <w:proofErr w:type="gramStart"/>
      <w:r w:rsidRPr="00912DFB">
        <w:t>is</w:t>
      </w:r>
      <w:proofErr w:type="gramEnd"/>
      <w:r w:rsidRPr="00912DFB">
        <w:t xml:space="preserve"> on par with </w:t>
      </w:r>
      <w:proofErr w:type="spellStart"/>
      <w:r w:rsidRPr="00912DFB">
        <w:t>Paribu</w:t>
      </w:r>
      <w:proofErr w:type="spellEnd"/>
      <w:r w:rsidRPr="00912DFB">
        <w:t>.</w:t>
      </w:r>
      <w:r w:rsidR="00050879" w:rsidRPr="00912DFB">
        <w:t xml:space="preserve"> On the other hand, the equal dist</w:t>
      </w:r>
      <w:r w:rsidR="00BC04C7" w:rsidRPr="00912DFB">
        <w:t xml:space="preserve">ribution of all categories does not </w:t>
      </w:r>
      <w:r w:rsidR="00A26976" w:rsidRPr="00912DFB">
        <w:t>perform</w:t>
      </w:r>
      <w:r w:rsidR="00BC04C7" w:rsidRPr="00912DFB">
        <w:t xml:space="preserve"> the same. The highest performance observed in the product image link </w:t>
      </w:r>
      <w:r w:rsidR="00A26976" w:rsidRPr="00912DFB">
        <w:t>category</w:t>
      </w:r>
      <w:r w:rsidR="00BC04C7" w:rsidRPr="00912DFB">
        <w:t xml:space="preserve"> is consistent with the </w:t>
      </w:r>
      <w:r w:rsidR="005D55E1" w:rsidRPr="00912DFB">
        <w:t>mainly focused values stated in the mission and vision statement in the brand.</w:t>
      </w:r>
      <w:r w:rsidR="00016CE1" w:rsidRPr="00912DFB">
        <w:t xml:space="preserve"> </w:t>
      </w:r>
      <w:r w:rsidR="001F59FB" w:rsidRPr="00912DFB">
        <w:t xml:space="preserve"> This finding shows that </w:t>
      </w:r>
      <w:proofErr w:type="spellStart"/>
      <w:r w:rsidR="001F59FB" w:rsidRPr="00912DFB">
        <w:t>BtcTurk’s</w:t>
      </w:r>
      <w:proofErr w:type="spellEnd"/>
      <w:r w:rsidR="001F59FB" w:rsidRPr="00912DFB">
        <w:t xml:space="preserve"> product image related sponsorship contents can drive the strongest audience engagement according to the views.</w:t>
      </w:r>
    </w:p>
    <w:p w14:paraId="0177B9B3" w14:textId="77777777" w:rsidR="00E83B53" w:rsidRPr="00912DFB" w:rsidRDefault="00A72D80" w:rsidP="00A72D80">
      <w:r w:rsidRPr="00912DFB">
        <w:t xml:space="preserve">An examination of </w:t>
      </w:r>
      <w:proofErr w:type="spellStart"/>
      <w:r w:rsidRPr="00912DFB">
        <w:t>BtcTurk's</w:t>
      </w:r>
      <w:proofErr w:type="spellEnd"/>
      <w:r w:rsidRPr="00912DFB">
        <w:t xml:space="preserve"> </w:t>
      </w:r>
      <w:r w:rsidR="00A67CD9" w:rsidRPr="00912DFB">
        <w:t xml:space="preserve">most viewed </w:t>
      </w:r>
      <w:r w:rsidRPr="00912DFB">
        <w:t xml:space="preserve">sponsorship posts directly related to the product reveals a direct connection between the product and the event, organized to celebrate the halving, which occurs every four years. </w:t>
      </w:r>
      <w:proofErr w:type="spellStart"/>
      <w:r w:rsidRPr="00912DFB">
        <w:t>Paribu's</w:t>
      </w:r>
      <w:proofErr w:type="spellEnd"/>
      <w:r w:rsidRPr="00912DFB">
        <w:t xml:space="preserve"> most viewed post in this category </w:t>
      </w:r>
      <w:r w:rsidR="00311843" w:rsidRPr="00912DFB">
        <w:t xml:space="preserve">shows </w:t>
      </w:r>
      <w:r w:rsidR="00A26976" w:rsidRPr="00912DFB">
        <w:t>that</w:t>
      </w:r>
      <w:r w:rsidRPr="00912DFB">
        <w:t xml:space="preserve"> </w:t>
      </w:r>
      <w:proofErr w:type="gramStart"/>
      <w:r w:rsidRPr="00912DFB">
        <w:t>brand's</w:t>
      </w:r>
      <w:proofErr w:type="gramEnd"/>
      <w:r w:rsidRPr="00912DFB">
        <w:t xml:space="preserve"> sponsorship of a financial technologies industry event establishes a direct connection with the product. </w:t>
      </w:r>
    </w:p>
    <w:p w14:paraId="67AD38C4" w14:textId="77777777" w:rsidR="00E83B53" w:rsidRPr="00912DFB" w:rsidRDefault="00A72D80" w:rsidP="00A72D80">
      <w:r w:rsidRPr="00912DFB">
        <w:t xml:space="preserve">An examination of sponsorship posts related to the product image reveals that </w:t>
      </w:r>
      <w:proofErr w:type="spellStart"/>
      <w:r w:rsidRPr="00912DFB">
        <w:t>BtcTurk's</w:t>
      </w:r>
      <w:proofErr w:type="spellEnd"/>
      <w:r w:rsidRPr="00912DFB">
        <w:t xml:space="preserve"> most viewed post aligns with the dynamic and youthful nature of cryptocurrencies. </w:t>
      </w:r>
      <w:proofErr w:type="spellStart"/>
      <w:r w:rsidRPr="00912DFB">
        <w:t>Paribu's</w:t>
      </w:r>
      <w:proofErr w:type="spellEnd"/>
      <w:r w:rsidRPr="00912DFB">
        <w:t xml:space="preserve"> most viewed post in this category reveals that the focus is on the open-air concert event, which is also consistent with the dynamic and youthful nature of this post. </w:t>
      </w:r>
    </w:p>
    <w:p w14:paraId="22BBC5BE" w14:textId="691BB9A1" w:rsidR="0056235C" w:rsidRPr="00912DFB" w:rsidRDefault="00A72D80" w:rsidP="00A72D80">
      <w:r w:rsidRPr="00912DFB">
        <w:t xml:space="preserve">An examination of sponsorship posts related to corporate image reveals that </w:t>
      </w:r>
      <w:proofErr w:type="spellStart"/>
      <w:r w:rsidRPr="00912DFB">
        <w:t>BtcTurk's</w:t>
      </w:r>
      <w:proofErr w:type="spellEnd"/>
      <w:r w:rsidRPr="00912DFB">
        <w:t xml:space="preserve"> most viewed post in this category</w:t>
      </w:r>
      <w:r w:rsidR="00311843" w:rsidRPr="00912DFB">
        <w:t xml:space="preserve"> shows that</w:t>
      </w:r>
      <w:r w:rsidR="003457F5" w:rsidRPr="00912DFB">
        <w:t>, when c</w:t>
      </w:r>
      <w:r w:rsidRPr="00912DFB">
        <w:t xml:space="preserve">onsidering that </w:t>
      </w:r>
      <w:proofErr w:type="spellStart"/>
      <w:r w:rsidRPr="00912DFB">
        <w:t>BtcTurk</w:t>
      </w:r>
      <w:proofErr w:type="spellEnd"/>
      <w:r w:rsidRPr="00912DFB">
        <w:t xml:space="preserve"> </w:t>
      </w:r>
      <w:r w:rsidR="0056235C" w:rsidRPr="00912DFB">
        <w:t xml:space="preserve">(2025) </w:t>
      </w:r>
      <w:r w:rsidRPr="00912DFB">
        <w:t xml:space="preserve">positions its corporate image as one associated with themes of trust, deep-rootedness, and </w:t>
      </w:r>
      <w:r w:rsidR="00A43D88" w:rsidRPr="00912DFB">
        <w:t xml:space="preserve">national </w:t>
      </w:r>
      <w:r w:rsidRPr="00912DFB">
        <w:t xml:space="preserve">unity, along with its pioneering role as Turkey's first cryptocurrency platform, </w:t>
      </w:r>
      <w:r w:rsidR="003457F5" w:rsidRPr="00912DFB">
        <w:t xml:space="preserve">sponsoring a </w:t>
      </w:r>
      <w:r w:rsidRPr="00912DFB">
        <w:t>marathon</w:t>
      </w:r>
      <w:r w:rsidR="003457F5" w:rsidRPr="00912DFB">
        <w:t xml:space="preserve"> </w:t>
      </w:r>
      <w:r w:rsidR="0056235C" w:rsidRPr="00912DFB">
        <w:t xml:space="preserve">in the theme of investing </w:t>
      </w:r>
      <w:r w:rsidRPr="00912DFB">
        <w:t>aligns with its corporate image.</w:t>
      </w:r>
      <w:r w:rsidR="009829B9" w:rsidRPr="00912DFB">
        <w:t xml:space="preserve"> W</w:t>
      </w:r>
      <w:r w:rsidR="0056235C" w:rsidRPr="00912DFB">
        <w:t>hen c</w:t>
      </w:r>
      <w:r w:rsidRPr="00912DFB">
        <w:t xml:space="preserve">onsidering that </w:t>
      </w:r>
      <w:proofErr w:type="spellStart"/>
      <w:r w:rsidRPr="00912DFB">
        <w:t>Paribu</w:t>
      </w:r>
      <w:proofErr w:type="spellEnd"/>
      <w:r w:rsidRPr="00912DFB">
        <w:t xml:space="preserve"> </w:t>
      </w:r>
      <w:r w:rsidR="0056235C" w:rsidRPr="00912DFB">
        <w:t xml:space="preserve">(2025) </w:t>
      </w:r>
      <w:r w:rsidRPr="00912DFB">
        <w:t xml:space="preserve">defines its corporate image as integrating technology and social impact by taking responsibility in areas such as education, </w:t>
      </w:r>
      <w:r w:rsidRPr="00912DFB">
        <w:lastRenderedPageBreak/>
        <w:t>the environment, culture and arts, and social equality,</w:t>
      </w:r>
      <w:r w:rsidR="009829B9" w:rsidRPr="00912DFB">
        <w:t xml:space="preserve"> </w:t>
      </w:r>
      <w:proofErr w:type="spellStart"/>
      <w:r w:rsidR="009829B9" w:rsidRPr="00912DFB">
        <w:t>Paribu's</w:t>
      </w:r>
      <w:proofErr w:type="spellEnd"/>
      <w:r w:rsidR="009829B9" w:rsidRPr="00912DFB">
        <w:t xml:space="preserve"> most viewed post in this which is </w:t>
      </w:r>
      <w:r w:rsidRPr="00912DFB">
        <w:t xml:space="preserve">its sponsorship of the </w:t>
      </w:r>
      <w:proofErr w:type="spellStart"/>
      <w:r w:rsidRPr="00912DFB">
        <w:t>Filmekimi</w:t>
      </w:r>
      <w:proofErr w:type="spellEnd"/>
      <w:r w:rsidRPr="00912DFB">
        <w:t xml:space="preserve"> event </w:t>
      </w:r>
      <w:r w:rsidR="009829B9" w:rsidRPr="00912DFB">
        <w:t xml:space="preserve">category shows that this choice </w:t>
      </w:r>
      <w:r w:rsidRPr="00912DFB">
        <w:t xml:space="preserve">aligns with its corporate image. </w:t>
      </w:r>
    </w:p>
    <w:p w14:paraId="4D6F0637" w14:textId="77777777" w:rsidR="00541111" w:rsidRPr="00912DFB" w:rsidRDefault="00A72D80" w:rsidP="00A72D80">
      <w:r w:rsidRPr="00912DFB">
        <w:t>As a result, both brands position their sponsorships thematically in line with their corporate image</w:t>
      </w:r>
      <w:r w:rsidR="000B0E29" w:rsidRPr="00912DFB">
        <w:t>s</w:t>
      </w:r>
      <w:r w:rsidR="00541111" w:rsidRPr="00912DFB">
        <w:t>, stated in their mission and vision statements,</w:t>
      </w:r>
      <w:r w:rsidR="00E83B53" w:rsidRPr="00912DFB">
        <w:t xml:space="preserve"> and</w:t>
      </w:r>
      <w:r w:rsidR="00541111" w:rsidRPr="00912DFB">
        <w:t xml:space="preserve"> objectives</w:t>
      </w:r>
      <w:r w:rsidRPr="00912DFB">
        <w:t xml:space="preserve">. </w:t>
      </w:r>
      <w:r w:rsidR="008038E8" w:rsidRPr="00912DFB">
        <w:t>In the related literature it is suggested</w:t>
      </w:r>
      <w:r w:rsidR="007C2DEF" w:rsidRPr="00912DFB">
        <w:t xml:space="preserve"> that</w:t>
      </w:r>
      <w:r w:rsidR="008038E8" w:rsidRPr="00912DFB">
        <w:t xml:space="preserve"> managers must carefully evaluate the sponsorship context to ensure that the event or asset they sponsor aligns with the company's image and values</w:t>
      </w:r>
      <w:r w:rsidR="007C2DEF" w:rsidRPr="00912DFB">
        <w:t xml:space="preserve"> (Lin and Bruning, 2021)</w:t>
      </w:r>
      <w:r w:rsidR="008038E8" w:rsidRPr="00912DFB">
        <w:t xml:space="preserve">. </w:t>
      </w:r>
      <w:r w:rsidR="00711601" w:rsidRPr="00912DFB">
        <w:t>Additionally, studies show that in order to prevent public reaction, successful media sponsorships necessitate carefully choosing entertainment content that is consistent with the brand's values and integrating it with these content in a harmonious and fluid way (</w:t>
      </w:r>
      <w:proofErr w:type="spellStart"/>
      <w:r w:rsidR="00711601" w:rsidRPr="00912DFB">
        <w:t>Onalaja</w:t>
      </w:r>
      <w:proofErr w:type="spellEnd"/>
      <w:r w:rsidR="00711601" w:rsidRPr="00912DFB">
        <w:t xml:space="preserve"> and </w:t>
      </w:r>
      <w:proofErr w:type="spellStart"/>
      <w:r w:rsidR="00711601" w:rsidRPr="00912DFB">
        <w:t>Otokiti</w:t>
      </w:r>
      <w:proofErr w:type="spellEnd"/>
      <w:r w:rsidR="00711601" w:rsidRPr="00912DFB">
        <w:t>, 2023).</w:t>
      </w:r>
      <w:r w:rsidR="00482B63" w:rsidRPr="00912DFB">
        <w:t xml:space="preserve">Cryptocurrency exchanges use sponsorship-based content on these platforms to gain visibility, reinforce their brand image, and build user trust. </w:t>
      </w:r>
      <w:r w:rsidR="00711601" w:rsidRPr="00912DFB">
        <w:t xml:space="preserve"> According to research, sponsorship image is crucial for fostering trust and overcoming opposition to cryptocurrencies and related assets (Babu et al., 2024). </w:t>
      </w:r>
      <w:proofErr w:type="spellStart"/>
      <w:r w:rsidRPr="00912DFB">
        <w:t>Paribu</w:t>
      </w:r>
      <w:proofErr w:type="spellEnd"/>
      <w:r w:rsidRPr="00912DFB">
        <w:t xml:space="preserve"> reinforces its corporate responsibility image primarily through social benefit and cultural impact, while </w:t>
      </w:r>
      <w:proofErr w:type="spellStart"/>
      <w:r w:rsidRPr="00912DFB">
        <w:t>BtcTurk</w:t>
      </w:r>
      <w:proofErr w:type="spellEnd"/>
      <w:r w:rsidRPr="00912DFB">
        <w:t xml:space="preserve"> adopts a positioning strategy centered on leadership and trust by participating in more visible and mass-produced events aimed at strengthening its product image. </w:t>
      </w:r>
    </w:p>
    <w:p w14:paraId="1E41CC65" w14:textId="07BBDF37" w:rsidR="00A72D80" w:rsidRPr="00912DFB" w:rsidRDefault="0075131A" w:rsidP="00A72D80">
      <w:r w:rsidRPr="00912DFB">
        <w:t>Therefore</w:t>
      </w:r>
      <w:proofErr w:type="gramStart"/>
      <w:r w:rsidRPr="00912DFB">
        <w:t>, in</w:t>
      </w:r>
      <w:proofErr w:type="gramEnd"/>
      <w:r w:rsidRPr="00912DFB">
        <w:t xml:space="preserve"> consistent with the literature, </w:t>
      </w:r>
      <w:r w:rsidR="00A26976" w:rsidRPr="00912DFB">
        <w:t>the</w:t>
      </w:r>
      <w:r w:rsidR="00A72D80" w:rsidRPr="00912DFB">
        <w:t xml:space="preserve"> fact that neither brand has any posts in the "non-linked" category demonstrates that their sponsorship strategies are being implemented consciously and consistently with their brand identity.</w:t>
      </w:r>
      <w:r w:rsidR="009950D8" w:rsidRPr="00912DFB">
        <w:t xml:space="preserve"> </w:t>
      </w:r>
      <w:r w:rsidR="00091636" w:rsidRPr="00912DFB">
        <w:t xml:space="preserve">Therefore, the sponsorship activities both brands </w:t>
      </w:r>
      <w:r w:rsidR="005A314F" w:rsidRPr="00912DFB">
        <w:t xml:space="preserve">invest in </w:t>
      </w:r>
      <w:proofErr w:type="gramStart"/>
      <w:r w:rsidR="005A314F" w:rsidRPr="00912DFB">
        <w:t>consistent</w:t>
      </w:r>
      <w:proofErr w:type="gramEnd"/>
      <w:r w:rsidR="005A314F" w:rsidRPr="00912DFB">
        <w:t xml:space="preserve"> with the existing literature since they are mostly focusing on the </w:t>
      </w:r>
      <w:r w:rsidR="005C0E1D" w:rsidRPr="00912DFB">
        <w:t xml:space="preserve">sponsorship </w:t>
      </w:r>
      <w:r w:rsidR="00DF109C" w:rsidRPr="00912DFB">
        <w:t xml:space="preserve">categories which </w:t>
      </w:r>
      <w:proofErr w:type="gramStart"/>
      <w:r w:rsidR="00DF109C" w:rsidRPr="00912DFB">
        <w:t>is</w:t>
      </w:r>
      <w:proofErr w:type="gramEnd"/>
      <w:r w:rsidR="00DF109C" w:rsidRPr="00912DFB">
        <w:t xml:space="preserve"> congruent with the </w:t>
      </w:r>
      <w:r w:rsidR="005B3EE0" w:rsidRPr="00912DFB">
        <w:t>represented</w:t>
      </w:r>
      <w:r w:rsidR="00DF109C" w:rsidRPr="00912DFB">
        <w:t xml:space="preserve"> values of the</w:t>
      </w:r>
      <w:r w:rsidR="005B3EE0" w:rsidRPr="00912DFB">
        <w:t>ir brands.</w:t>
      </w:r>
    </w:p>
    <w:p w14:paraId="26C7CA58" w14:textId="23AFA76E" w:rsidR="00067CEA" w:rsidRPr="00912DFB" w:rsidRDefault="004D10E2" w:rsidP="00067CEA">
      <w:pPr>
        <w:pStyle w:val="Balk1"/>
      </w:pPr>
      <w:r w:rsidRPr="00912DFB">
        <w:t>6</w:t>
      </w:r>
      <w:r w:rsidR="00067CEA" w:rsidRPr="00912DFB">
        <w:t>. CONCLUSION</w:t>
      </w:r>
      <w:r w:rsidR="0082255F" w:rsidRPr="00912DFB">
        <w:t>:</w:t>
      </w:r>
    </w:p>
    <w:p w14:paraId="38322E59" w14:textId="667D6CED" w:rsidR="002D182A" w:rsidRPr="00912DFB" w:rsidRDefault="002D182A" w:rsidP="002D182A">
      <w:pPr>
        <w:rPr>
          <w:b/>
          <w:bCs/>
        </w:rPr>
      </w:pPr>
      <w:r w:rsidRPr="00912DFB">
        <w:rPr>
          <w:b/>
          <w:bCs/>
        </w:rPr>
        <w:t xml:space="preserve">6.1. </w:t>
      </w:r>
      <w:r w:rsidR="00541111" w:rsidRPr="00912DFB">
        <w:rPr>
          <w:b/>
          <w:bCs/>
        </w:rPr>
        <w:t>Theoretical</w:t>
      </w:r>
      <w:r w:rsidRPr="00912DFB">
        <w:rPr>
          <w:b/>
          <w:bCs/>
        </w:rPr>
        <w:t xml:space="preserve"> Contributions:</w:t>
      </w:r>
    </w:p>
    <w:p w14:paraId="44582D2E" w14:textId="77777777" w:rsidR="00541111" w:rsidRPr="00912DFB" w:rsidRDefault="00DD675B" w:rsidP="0005233E">
      <w:r w:rsidRPr="00912DFB">
        <w:t>This study enriches the sponsorship literature by shedding light on cryptocurrency exchange platforms’</w:t>
      </w:r>
      <w:r w:rsidR="001242F1" w:rsidRPr="00912DFB">
        <w:t xml:space="preserve"> sponsorship activities, offering meaningful contributions particularly in the areas of sponsorship </w:t>
      </w:r>
      <w:r w:rsidR="009E48BD" w:rsidRPr="00912DFB">
        <w:t xml:space="preserve">types, sponsorship </w:t>
      </w:r>
      <w:r w:rsidR="001242F1" w:rsidRPr="00912DFB">
        <w:t>congruence</w:t>
      </w:r>
      <w:r w:rsidR="009E48BD" w:rsidRPr="00912DFB">
        <w:t>, and digital engagement behavior.</w:t>
      </w:r>
      <w:r w:rsidR="00214518" w:rsidRPr="00912DFB">
        <w:t xml:space="preserve"> </w:t>
      </w:r>
    </w:p>
    <w:p w14:paraId="34599C99" w14:textId="54EDDD85" w:rsidR="0005233E" w:rsidRPr="00912DFB" w:rsidRDefault="00214518" w:rsidP="0005233E">
      <w:r w:rsidRPr="00912DFB">
        <w:t xml:space="preserve">First the findings </w:t>
      </w:r>
      <w:r w:rsidR="00541111" w:rsidRPr="00912DFB">
        <w:t>revealed</w:t>
      </w:r>
      <w:r w:rsidRPr="00912DFB">
        <w:t xml:space="preserve"> that </w:t>
      </w:r>
      <w:proofErr w:type="spellStart"/>
      <w:r w:rsidR="004241BA" w:rsidRPr="00912DFB">
        <w:t>Paribu</w:t>
      </w:r>
      <w:proofErr w:type="spellEnd"/>
      <w:r w:rsidR="004241BA" w:rsidRPr="00912DFB">
        <w:t xml:space="preserve"> and </w:t>
      </w:r>
      <w:proofErr w:type="spellStart"/>
      <w:r w:rsidR="004241BA" w:rsidRPr="00912DFB">
        <w:t>BtcTurk</w:t>
      </w:r>
      <w:proofErr w:type="spellEnd"/>
      <w:r w:rsidR="004241BA" w:rsidRPr="00912DFB">
        <w:t xml:space="preserve"> focuses on different sponsorship domains. </w:t>
      </w:r>
      <w:r w:rsidR="00505A4F" w:rsidRPr="00912DFB">
        <w:t xml:space="preserve">Brands’ sponsorship focus showed that each brand </w:t>
      </w:r>
      <w:r w:rsidR="00424E68" w:rsidRPr="00912DFB">
        <w:t>focuses on</w:t>
      </w:r>
      <w:r w:rsidR="00B572D5" w:rsidRPr="00912DFB">
        <w:t xml:space="preserve"> the sponsorship </w:t>
      </w:r>
      <w:r w:rsidR="00541111" w:rsidRPr="00912DFB">
        <w:t>type</w:t>
      </w:r>
      <w:r w:rsidR="00B572D5" w:rsidRPr="00912DFB">
        <w:t xml:space="preserve"> align with</w:t>
      </w:r>
      <w:r w:rsidR="00BF3E29" w:rsidRPr="00912DFB">
        <w:t xml:space="preserve"> the concepts mentioned in</w:t>
      </w:r>
      <w:r w:rsidR="00B572D5" w:rsidRPr="00912DFB">
        <w:t xml:space="preserve"> each of their mission and vision statement (</w:t>
      </w:r>
      <w:proofErr w:type="spellStart"/>
      <w:r w:rsidR="00B572D5" w:rsidRPr="00912DFB">
        <w:t>BtcTurk</w:t>
      </w:r>
      <w:proofErr w:type="spellEnd"/>
      <w:r w:rsidR="00BF3E29" w:rsidRPr="00912DFB">
        <w:t xml:space="preserve"> (Sport sponsorship), </w:t>
      </w:r>
      <w:proofErr w:type="spellStart"/>
      <w:r w:rsidR="00BF3E29" w:rsidRPr="00912DFB">
        <w:t>Paribu</w:t>
      </w:r>
      <w:proofErr w:type="spellEnd"/>
      <w:r w:rsidR="00BF3E29" w:rsidRPr="00912DFB">
        <w:t xml:space="preserve"> (Culture and community </w:t>
      </w:r>
      <w:r w:rsidR="00541111" w:rsidRPr="00912DFB">
        <w:t>sponsorship)</w:t>
      </w:r>
      <w:r w:rsidR="00BF3E29" w:rsidRPr="00912DFB">
        <w:t xml:space="preserve">. This supports the </w:t>
      </w:r>
      <w:r w:rsidR="00424E68" w:rsidRPr="00912DFB">
        <w:t>argument</w:t>
      </w:r>
      <w:r w:rsidR="00650B38" w:rsidRPr="00912DFB">
        <w:t xml:space="preserve"> that high sponso</w:t>
      </w:r>
      <w:r w:rsidR="00F97797" w:rsidRPr="00912DFB">
        <w:t xml:space="preserve">rship fit enhances the effectiveness of meaning </w:t>
      </w:r>
      <w:r w:rsidR="00541111" w:rsidRPr="00912DFB">
        <w:t>transfer and</w:t>
      </w:r>
      <w:r w:rsidR="00F97797" w:rsidRPr="00912DFB">
        <w:t xml:space="preserve"> leads to stronger a</w:t>
      </w:r>
      <w:r w:rsidR="00881106" w:rsidRPr="00912DFB">
        <w:t>udience perception</w:t>
      </w:r>
      <w:r w:rsidR="000B274A" w:rsidRPr="00912DFB">
        <w:t xml:space="preserve"> (Roy, 2010). In line with Image Transfer Theory (Gwinner, 1997), the study shows that brands achieve higher visibility and im</w:t>
      </w:r>
      <w:r w:rsidR="0005233E" w:rsidRPr="00912DFB">
        <w:t xml:space="preserve">pact when they </w:t>
      </w:r>
      <w:proofErr w:type="spellStart"/>
      <w:r w:rsidR="0005233E" w:rsidRPr="00912DFB">
        <w:t>inverst</w:t>
      </w:r>
      <w:proofErr w:type="spellEnd"/>
      <w:r w:rsidR="0005233E" w:rsidRPr="00912DFB">
        <w:t xml:space="preserve"> in sponsorship areas that naturally align with their corporate goals and </w:t>
      </w:r>
      <w:r w:rsidR="00256972" w:rsidRPr="00912DFB">
        <w:t>image.</w:t>
      </w:r>
    </w:p>
    <w:p w14:paraId="68274972" w14:textId="77777777" w:rsidR="006C472B" w:rsidRPr="00912DFB" w:rsidRDefault="006C472B" w:rsidP="002D182A">
      <w:r w:rsidRPr="00912DFB">
        <w:t xml:space="preserve">Second, the observed difference between total views and engagement levels (comments and likes) adds a significant dimension to existing sponsorship research. In this context, the fact that high views do not necessarily translate to the same proportion of likes and comments suggests the dominance </w:t>
      </w:r>
      <w:r w:rsidRPr="00912DFB">
        <w:lastRenderedPageBreak/>
        <w:t>of passive content consumption on these platforms. This finding clearly emphasizes that theoretical models of sponsorship effectiveness should consider not only reach but also behavioral interaction dynamics.</w:t>
      </w:r>
    </w:p>
    <w:p w14:paraId="0A5C6287" w14:textId="7F6B5D79" w:rsidR="003C2FDB" w:rsidRPr="00912DFB" w:rsidRDefault="003C2FDB" w:rsidP="002D182A">
      <w:r w:rsidRPr="00912DFB">
        <w:t xml:space="preserve">Finally, the absence of sponsorships in the "unrelated" category for both brands suggests that sponsorship choices are made consciously and with significant emphasis on brand image. This contributes to the literature on the strategic use of sponsorships by demonstrating that sponsorships in the cryptocurrency exchange sector are not randomly </w:t>
      </w:r>
      <w:r w:rsidR="00541111" w:rsidRPr="00912DFB">
        <w:t>chosen but</w:t>
      </w:r>
      <w:r w:rsidRPr="00912DFB">
        <w:t xml:space="preserve"> rather are carefully chosen as a tool for building corporate </w:t>
      </w:r>
      <w:proofErr w:type="gramStart"/>
      <w:r w:rsidRPr="00912DFB">
        <w:t>image</w:t>
      </w:r>
      <w:proofErr w:type="gramEnd"/>
      <w:r w:rsidRPr="00912DFB">
        <w:t>.</w:t>
      </w:r>
    </w:p>
    <w:p w14:paraId="140B21CA" w14:textId="4DECA400" w:rsidR="002D182A" w:rsidRPr="00912DFB" w:rsidRDefault="002D182A" w:rsidP="002D182A">
      <w:pPr>
        <w:rPr>
          <w:b/>
          <w:bCs/>
        </w:rPr>
      </w:pPr>
      <w:r w:rsidRPr="00912DFB">
        <w:rPr>
          <w:b/>
          <w:bCs/>
        </w:rPr>
        <w:t xml:space="preserve">6.2. </w:t>
      </w:r>
      <w:r w:rsidR="001D1E29" w:rsidRPr="00912DFB">
        <w:rPr>
          <w:b/>
          <w:bCs/>
        </w:rPr>
        <w:t>Practical</w:t>
      </w:r>
      <w:r w:rsidRPr="00912DFB">
        <w:rPr>
          <w:b/>
          <w:bCs/>
        </w:rPr>
        <w:t xml:space="preserve"> Contributions:</w:t>
      </w:r>
    </w:p>
    <w:p w14:paraId="01EF3500" w14:textId="77777777" w:rsidR="00A72607" w:rsidRPr="00912DFB" w:rsidRDefault="00A72607" w:rsidP="00A72607">
      <w:r w:rsidRPr="00912DFB">
        <w:t>Practitioners who wish to improve their strategies for sponsorship activities might benefit greatly from the practical results of this study.</w:t>
      </w:r>
    </w:p>
    <w:p w14:paraId="50D0EA82" w14:textId="77777777" w:rsidR="00A72607" w:rsidRPr="00912DFB" w:rsidRDefault="00A72607" w:rsidP="00A72607">
      <w:r w:rsidRPr="00912DFB">
        <w:t xml:space="preserve">First, the findings showed that in the sponsorship categories where they were most consistent, brands had a greater watching influence. The sponsorship posts from </w:t>
      </w:r>
      <w:proofErr w:type="spellStart"/>
      <w:r w:rsidRPr="00912DFB">
        <w:t>BtcTurk</w:t>
      </w:r>
      <w:proofErr w:type="spellEnd"/>
      <w:r w:rsidRPr="00912DFB">
        <w:t xml:space="preserve"> in the sports category and </w:t>
      </w:r>
      <w:proofErr w:type="spellStart"/>
      <w:r w:rsidRPr="00912DFB">
        <w:t>Paribu</w:t>
      </w:r>
      <w:proofErr w:type="spellEnd"/>
      <w:r w:rsidRPr="00912DFB">
        <w:t xml:space="preserve"> in the culture and community category received the most views. This result emphasizes how crucial it is to concentrate on areas that support a brand's strategy </w:t>
      </w:r>
      <w:proofErr w:type="gramStart"/>
      <w:r w:rsidRPr="00912DFB">
        <w:t>in light of</w:t>
      </w:r>
      <w:proofErr w:type="gramEnd"/>
      <w:r w:rsidRPr="00912DFB">
        <w:t xml:space="preserve"> the principles stated in its mission and vision statement. By increasing their presence in sponsorship areas that best represent their company's brand and image and allow them to forge deep connections, managers may succeed more.</w:t>
      </w:r>
    </w:p>
    <w:p w14:paraId="0EA96DF1" w14:textId="77777777" w:rsidR="00C46F0B" w:rsidRPr="00912DFB" w:rsidRDefault="00C46F0B" w:rsidP="00C46F0B">
      <w:r w:rsidRPr="00912DFB">
        <w:t xml:space="preserve">Second, </w:t>
      </w:r>
      <w:proofErr w:type="spellStart"/>
      <w:r w:rsidRPr="00912DFB">
        <w:t>BtcTurk's</w:t>
      </w:r>
      <w:proofErr w:type="spellEnd"/>
      <w:r w:rsidRPr="00912DFB">
        <w:t xml:space="preserve"> poor engagement rate shows that visibility by itself is unable to increase engagement, even with its extremely high viewing numbers. This emphasizes how crucial it is for marketers to provide sponsored content on YouTube that is engagement-focused rather than just advertising. By telling stories, using user stories, or working with influencers, you can get viewers to interact with the information or develop an emotional bond with it. </w:t>
      </w:r>
    </w:p>
    <w:p w14:paraId="71D5F0F2" w14:textId="337695D3" w:rsidR="003564CE" w:rsidRPr="00912DFB" w:rsidRDefault="003564CE" w:rsidP="003564CE">
      <w:r w:rsidRPr="00912DFB">
        <w:t xml:space="preserve">Lastly, a comparison between </w:t>
      </w:r>
      <w:proofErr w:type="spellStart"/>
      <w:r w:rsidRPr="00912DFB">
        <w:t>BtcTurk's</w:t>
      </w:r>
      <w:proofErr w:type="spellEnd"/>
      <w:r w:rsidRPr="00912DFB">
        <w:t xml:space="preserve"> investment in high-visibility, product-focused sponsorships and </w:t>
      </w:r>
      <w:proofErr w:type="spellStart"/>
      <w:r w:rsidRPr="00912DFB">
        <w:t>Paribu's</w:t>
      </w:r>
      <w:proofErr w:type="spellEnd"/>
      <w:r w:rsidRPr="00912DFB">
        <w:t xml:space="preserve"> concentration on corporate image sponsorships indicates that various positioning methods can be successful for crypto businesses. Depending on the brand's current perception and strategic goals, managers can utilize this information to decide between image-focused and product-focused sponsorship strategies. It is recommended that managers carefully consider brand </w:t>
      </w:r>
      <w:proofErr w:type="gramStart"/>
      <w:r w:rsidRPr="00912DFB">
        <w:t>fit</w:t>
      </w:r>
      <w:proofErr w:type="gramEnd"/>
      <w:r w:rsidRPr="00912DFB">
        <w:t>, target audience relevance, long-term image impact, and popularity when evaluating prospective sponsorship activities.</w:t>
      </w:r>
    </w:p>
    <w:p w14:paraId="7C1802B0" w14:textId="57284F13" w:rsidR="00067CEA" w:rsidRPr="00C343CA" w:rsidRDefault="00C3135E" w:rsidP="00067CEA">
      <w:pPr>
        <w:pStyle w:val="Balk1"/>
      </w:pPr>
      <w:r>
        <w:t>7</w:t>
      </w:r>
      <w:r w:rsidR="00067CEA" w:rsidRPr="00C343CA">
        <w:t>. LIMITATIONS AND RECOMMENDATIONS FOR FUTURE RESEARCH</w:t>
      </w:r>
    </w:p>
    <w:p w14:paraId="4B1E5559" w14:textId="5A24004B" w:rsidR="00192453" w:rsidRDefault="00521C16" w:rsidP="00DD3CB1">
      <w:r w:rsidRPr="00521C16">
        <w:t xml:space="preserve">This study has certain limitations, just like any other. First, only two Turkish-based cryptocurrency exchanges, </w:t>
      </w:r>
      <w:proofErr w:type="spellStart"/>
      <w:r w:rsidRPr="00521C16">
        <w:t>BtcTurk</w:t>
      </w:r>
      <w:proofErr w:type="spellEnd"/>
      <w:r w:rsidRPr="00521C16">
        <w:t xml:space="preserve"> and </w:t>
      </w:r>
      <w:proofErr w:type="spellStart"/>
      <w:r w:rsidRPr="00521C16">
        <w:t>Paribu</w:t>
      </w:r>
      <w:proofErr w:type="spellEnd"/>
      <w:r w:rsidRPr="00521C16">
        <w:t xml:space="preserve">, were the subject of the study. To obtain a more comprehensive understanding of the bitcoin exchange industry in relation to sponsorship, future studies may also look at other exchanges that are active in Turkey. Second, the study solely looked at social </w:t>
      </w:r>
      <w:r w:rsidRPr="00521C16">
        <w:lastRenderedPageBreak/>
        <w:t>media sponsorship in relation to YouTube videos. Future studies that look at firms' sponsoring efforts on other social media platforms could add to the body of knowledge. Lastly, the study looked at social media posts about sponsoring efforts in relation to cryptocurrency exchanges. By applying this research to other areas, future studies could significantly add to the body of literature.</w:t>
      </w:r>
      <w:permEnd w:id="381513312"/>
    </w:p>
    <w:tbl>
      <w:tblPr>
        <w:tblStyle w:val="TabloKlavuzu"/>
        <w:tblW w:w="0" w:type="auto"/>
        <w:tblLook w:val="04A0" w:firstRow="1" w:lastRow="0" w:firstColumn="1" w:lastColumn="0" w:noHBand="0" w:noVBand="1"/>
      </w:tblPr>
      <w:tblGrid>
        <w:gridCol w:w="9060"/>
      </w:tblGrid>
      <w:tr w:rsidR="00DD3CB1" w14:paraId="004F166C" w14:textId="77777777" w:rsidTr="00DD3CB1">
        <w:trPr>
          <w:trHeight w:val="1701"/>
        </w:trPr>
        <w:tc>
          <w:tcPr>
            <w:tcW w:w="9060" w:type="dxa"/>
            <w:tcBorders>
              <w:top w:val="nil"/>
              <w:left w:val="nil"/>
              <w:bottom w:val="nil"/>
              <w:right w:val="nil"/>
            </w:tcBorders>
            <w:shd w:val="clear" w:color="auto" w:fill="F2F2F2" w:themeFill="background1" w:themeFillShade="F2"/>
            <w:vAlign w:val="center"/>
          </w:tcPr>
          <w:p w14:paraId="2B8231C3" w14:textId="77777777" w:rsidR="00DD3CB1" w:rsidRPr="00DD3CB1" w:rsidRDefault="00DD3CB1" w:rsidP="00DD3CB1">
            <w:pPr>
              <w:spacing w:before="0" w:after="0" w:line="240" w:lineRule="auto"/>
              <w:ind w:firstLine="0"/>
              <w:jc w:val="left"/>
              <w:rPr>
                <w:b/>
                <w:sz w:val="20"/>
              </w:rPr>
            </w:pPr>
            <w:r w:rsidRPr="00DD3CB1">
              <w:rPr>
                <w:b/>
                <w:sz w:val="20"/>
              </w:rPr>
              <w:t>Information about ethics committee approval</w:t>
            </w:r>
          </w:p>
          <w:p w14:paraId="33849341" w14:textId="77777777" w:rsidR="00DD3CB1" w:rsidRPr="00DD3CB1" w:rsidRDefault="00DD3CB1" w:rsidP="00DD3CB1">
            <w:pPr>
              <w:spacing w:before="0" w:after="0" w:line="240" w:lineRule="auto"/>
              <w:ind w:firstLine="0"/>
              <w:jc w:val="left"/>
              <w:rPr>
                <w:b/>
                <w:sz w:val="20"/>
              </w:rPr>
            </w:pPr>
            <w:r w:rsidRPr="00DD3CB1">
              <w:rPr>
                <w:b/>
                <w:sz w:val="20"/>
              </w:rPr>
              <w:t>Research and publication ethics statement</w:t>
            </w:r>
          </w:p>
          <w:p w14:paraId="1ABD6371" w14:textId="77777777" w:rsidR="00DD3CB1" w:rsidRPr="00DD3CB1" w:rsidRDefault="00DD3CB1" w:rsidP="00DD3CB1">
            <w:pPr>
              <w:spacing w:before="0" w:after="0" w:line="240" w:lineRule="auto"/>
              <w:ind w:firstLine="0"/>
              <w:jc w:val="left"/>
              <w:rPr>
                <w:b/>
                <w:sz w:val="20"/>
              </w:rPr>
            </w:pPr>
            <w:r w:rsidRPr="00DD3CB1">
              <w:rPr>
                <w:b/>
                <w:sz w:val="20"/>
              </w:rPr>
              <w:t>Conflict of interest statement</w:t>
            </w:r>
          </w:p>
          <w:p w14:paraId="3BCB4627" w14:textId="5E34E279" w:rsidR="00DD3CB1" w:rsidRDefault="00DD3CB1" w:rsidP="00DD3CB1">
            <w:pPr>
              <w:spacing w:before="0" w:after="0" w:line="240" w:lineRule="auto"/>
              <w:ind w:firstLine="0"/>
              <w:jc w:val="left"/>
            </w:pPr>
            <w:r w:rsidRPr="00DD3CB1">
              <w:rPr>
                <w:b/>
                <w:sz w:val="20"/>
              </w:rPr>
              <w:t>Contribution rate statement</w:t>
            </w:r>
          </w:p>
        </w:tc>
      </w:tr>
    </w:tbl>
    <w:p w14:paraId="0E233AE2" w14:textId="5060A85F" w:rsidR="00DD3CB1" w:rsidRDefault="00DD3CB1" w:rsidP="00DD3CB1"/>
    <w:p w14:paraId="045919D7" w14:textId="57E1BC3E" w:rsidR="00DD3CB1" w:rsidRDefault="00C84888" w:rsidP="00C84888">
      <w:pPr>
        <w:pStyle w:val="Balk1"/>
      </w:pPr>
      <w:r>
        <w:t>REFERENCEs</w:t>
      </w:r>
    </w:p>
    <w:p w14:paraId="3BEB8C22" w14:textId="77777777" w:rsidR="00707ABE" w:rsidRPr="00E30D3F" w:rsidRDefault="00707ABE" w:rsidP="00E30D3F">
      <w:pPr>
        <w:pStyle w:val="References"/>
      </w:pPr>
      <w:permStart w:id="1278084611" w:edGrp="everyone"/>
      <w:proofErr w:type="spellStart"/>
      <w:r w:rsidRPr="00E30D3F">
        <w:t>Abeza</w:t>
      </w:r>
      <w:proofErr w:type="spellEnd"/>
      <w:r w:rsidRPr="00E30D3F">
        <w:t xml:space="preserve">, G., Pegoraro, A., Naraine, M. L., Séguin, B., &amp; O'Reilly, N. (2014). Activating a global sport sponsorship with social media: An analysis of TOP sponsors, Twitter, and the 2014 Olympic Games. </w:t>
      </w:r>
      <w:r w:rsidRPr="00E30D3F">
        <w:rPr>
          <w:i/>
          <w:iCs/>
        </w:rPr>
        <w:t>International Journal of Sport Management and Marketing, 15</w:t>
      </w:r>
      <w:r w:rsidRPr="00E30D3F">
        <w:t>(3–4), 184–213.</w:t>
      </w:r>
    </w:p>
    <w:p w14:paraId="566BB8AF" w14:textId="77777777" w:rsidR="00707ABE" w:rsidRPr="00E30D3F" w:rsidRDefault="00707ABE" w:rsidP="00E30D3F">
      <w:pPr>
        <w:pStyle w:val="References"/>
      </w:pPr>
      <w:r w:rsidRPr="00E30D3F">
        <w:t xml:space="preserve">Alyakut, Ö. (2017). </w:t>
      </w:r>
      <w:proofErr w:type="spellStart"/>
      <w:r w:rsidRPr="00E30D3F">
        <w:t>Kahve</w:t>
      </w:r>
      <w:proofErr w:type="spellEnd"/>
      <w:r w:rsidRPr="00E30D3F">
        <w:t xml:space="preserve"> </w:t>
      </w:r>
      <w:proofErr w:type="spellStart"/>
      <w:r w:rsidRPr="00E30D3F">
        <w:t>markalarının</w:t>
      </w:r>
      <w:proofErr w:type="spellEnd"/>
      <w:r w:rsidRPr="00E30D3F">
        <w:t xml:space="preserve"> </w:t>
      </w:r>
      <w:proofErr w:type="spellStart"/>
      <w:r w:rsidRPr="00E30D3F">
        <w:t>bütünleşik</w:t>
      </w:r>
      <w:proofErr w:type="spellEnd"/>
      <w:r w:rsidRPr="00E30D3F">
        <w:t xml:space="preserve"> </w:t>
      </w:r>
      <w:proofErr w:type="spellStart"/>
      <w:r w:rsidRPr="00E30D3F">
        <w:t>pazarlama</w:t>
      </w:r>
      <w:proofErr w:type="spellEnd"/>
      <w:r w:rsidRPr="00E30D3F">
        <w:t xml:space="preserve"> </w:t>
      </w:r>
      <w:proofErr w:type="spellStart"/>
      <w:r w:rsidRPr="00E30D3F">
        <w:t>iletişimi</w:t>
      </w:r>
      <w:proofErr w:type="spellEnd"/>
      <w:r w:rsidRPr="00E30D3F">
        <w:t xml:space="preserve"> </w:t>
      </w:r>
      <w:proofErr w:type="spellStart"/>
      <w:r w:rsidRPr="00E30D3F">
        <w:t>bağlamında</w:t>
      </w:r>
      <w:proofErr w:type="spellEnd"/>
      <w:r w:rsidRPr="00E30D3F">
        <w:t xml:space="preserve"> </w:t>
      </w:r>
      <w:proofErr w:type="spellStart"/>
      <w:r w:rsidRPr="00E30D3F">
        <w:t>sosyal</w:t>
      </w:r>
      <w:proofErr w:type="spellEnd"/>
      <w:r w:rsidRPr="00E30D3F">
        <w:t xml:space="preserve"> </w:t>
      </w:r>
      <w:proofErr w:type="spellStart"/>
      <w:r w:rsidRPr="00E30D3F">
        <w:t>medya</w:t>
      </w:r>
      <w:proofErr w:type="spellEnd"/>
      <w:r w:rsidRPr="00E30D3F">
        <w:t xml:space="preserve"> </w:t>
      </w:r>
      <w:proofErr w:type="spellStart"/>
      <w:r w:rsidRPr="00E30D3F">
        <w:t>kullanımları</w:t>
      </w:r>
      <w:proofErr w:type="spellEnd"/>
      <w:r w:rsidRPr="00E30D3F">
        <w:t xml:space="preserve">. </w:t>
      </w:r>
      <w:proofErr w:type="spellStart"/>
      <w:r w:rsidRPr="00E30D3F">
        <w:rPr>
          <w:i/>
          <w:iCs/>
        </w:rPr>
        <w:t>Afyon</w:t>
      </w:r>
      <w:proofErr w:type="spellEnd"/>
      <w:r w:rsidRPr="00E30D3F">
        <w:rPr>
          <w:i/>
          <w:iCs/>
        </w:rPr>
        <w:t xml:space="preserve"> </w:t>
      </w:r>
      <w:proofErr w:type="spellStart"/>
      <w:r w:rsidRPr="00E30D3F">
        <w:rPr>
          <w:i/>
          <w:iCs/>
        </w:rPr>
        <w:t>Kocatepe</w:t>
      </w:r>
      <w:proofErr w:type="spellEnd"/>
      <w:r w:rsidRPr="00E30D3F">
        <w:rPr>
          <w:i/>
          <w:iCs/>
        </w:rPr>
        <w:t xml:space="preserve"> </w:t>
      </w:r>
      <w:proofErr w:type="spellStart"/>
      <w:r w:rsidRPr="00E30D3F">
        <w:rPr>
          <w:i/>
          <w:iCs/>
        </w:rPr>
        <w:t>Üniversitesi</w:t>
      </w:r>
      <w:proofErr w:type="spellEnd"/>
      <w:r w:rsidRPr="00E30D3F">
        <w:rPr>
          <w:i/>
          <w:iCs/>
        </w:rPr>
        <w:t xml:space="preserve"> </w:t>
      </w:r>
      <w:proofErr w:type="spellStart"/>
      <w:r w:rsidRPr="00E30D3F">
        <w:rPr>
          <w:i/>
          <w:iCs/>
        </w:rPr>
        <w:t>Sosyal</w:t>
      </w:r>
      <w:proofErr w:type="spellEnd"/>
      <w:r w:rsidRPr="00E30D3F">
        <w:rPr>
          <w:i/>
          <w:iCs/>
        </w:rPr>
        <w:t xml:space="preserve"> </w:t>
      </w:r>
      <w:proofErr w:type="spellStart"/>
      <w:r w:rsidRPr="00E30D3F">
        <w:rPr>
          <w:i/>
          <w:iCs/>
        </w:rPr>
        <w:t>Bilimler</w:t>
      </w:r>
      <w:proofErr w:type="spellEnd"/>
      <w:r w:rsidRPr="00E30D3F">
        <w:rPr>
          <w:i/>
          <w:iCs/>
        </w:rPr>
        <w:t xml:space="preserve"> Dergisi, 19</w:t>
      </w:r>
      <w:r w:rsidRPr="00E30D3F">
        <w:t>(2), 209–234.</w:t>
      </w:r>
    </w:p>
    <w:p w14:paraId="7D990496" w14:textId="77777777" w:rsidR="00707ABE" w:rsidRPr="00707ABE" w:rsidRDefault="00707ABE" w:rsidP="00707ABE">
      <w:pPr>
        <w:pStyle w:val="References"/>
      </w:pPr>
      <w:r w:rsidRPr="00707ABE">
        <w:t xml:space="preserve">Ante, L., Fiedler, F., Steinmetz, F., &amp; Fiedler, I. (2023). Profiling Turkish cryptocurrency owners: Payment users, crypto investors and crypto traders. </w:t>
      </w:r>
      <w:r w:rsidRPr="00707ABE">
        <w:rPr>
          <w:i/>
          <w:iCs/>
        </w:rPr>
        <w:t>Journal of Risk and Financial Management, 16</w:t>
      </w:r>
      <w:r w:rsidRPr="00707ABE">
        <w:t>(4), 239.</w:t>
      </w:r>
    </w:p>
    <w:p w14:paraId="7251E7B9" w14:textId="77777777" w:rsidR="00707ABE" w:rsidRPr="00707ABE" w:rsidRDefault="00707ABE" w:rsidP="00707ABE">
      <w:pPr>
        <w:pStyle w:val="References"/>
      </w:pPr>
      <w:r w:rsidRPr="00707ABE">
        <w:t xml:space="preserve">Babu, M. M., Bason, T., Porreca, R., Petratos, P., &amp; Akter, S. (2024). Fostering trust and overcoming psychological resistance towards cryptocurrencies and </w:t>
      </w:r>
      <w:proofErr w:type="spellStart"/>
      <w:r w:rsidRPr="00707ABE">
        <w:t>cryptoassets</w:t>
      </w:r>
      <w:proofErr w:type="spellEnd"/>
      <w:r w:rsidRPr="00707ABE">
        <w:t xml:space="preserve">. </w:t>
      </w:r>
      <w:r w:rsidRPr="00707ABE">
        <w:rPr>
          <w:i/>
          <w:iCs/>
        </w:rPr>
        <w:t>Psychology &amp; Marketing, 41</w:t>
      </w:r>
      <w:r w:rsidRPr="00707ABE">
        <w:t>(1), 45–68.</w:t>
      </w:r>
    </w:p>
    <w:p w14:paraId="4B33A083" w14:textId="77777777" w:rsidR="00707ABE" w:rsidRPr="00E30D3F" w:rsidRDefault="00707ABE" w:rsidP="00E30D3F">
      <w:pPr>
        <w:pStyle w:val="References"/>
      </w:pPr>
      <w:proofErr w:type="spellStart"/>
      <w:r w:rsidRPr="00E30D3F">
        <w:t>Baltacı</w:t>
      </w:r>
      <w:proofErr w:type="spellEnd"/>
      <w:r w:rsidRPr="00E30D3F">
        <w:t xml:space="preserve">, A. (2019). </w:t>
      </w:r>
      <w:proofErr w:type="spellStart"/>
      <w:r w:rsidRPr="00E30D3F">
        <w:t>Nitel</w:t>
      </w:r>
      <w:proofErr w:type="spellEnd"/>
      <w:r w:rsidRPr="00E30D3F">
        <w:t xml:space="preserve"> </w:t>
      </w:r>
      <w:proofErr w:type="spellStart"/>
      <w:r w:rsidRPr="00E30D3F">
        <w:t>araştırma</w:t>
      </w:r>
      <w:proofErr w:type="spellEnd"/>
      <w:r w:rsidRPr="00E30D3F">
        <w:t xml:space="preserve"> </w:t>
      </w:r>
      <w:proofErr w:type="spellStart"/>
      <w:r w:rsidRPr="00E30D3F">
        <w:t>süreci</w:t>
      </w:r>
      <w:proofErr w:type="spellEnd"/>
      <w:r w:rsidRPr="00E30D3F">
        <w:t xml:space="preserve">: </w:t>
      </w:r>
      <w:proofErr w:type="spellStart"/>
      <w:r w:rsidRPr="00E30D3F">
        <w:t>Nitel</w:t>
      </w:r>
      <w:proofErr w:type="spellEnd"/>
      <w:r w:rsidRPr="00E30D3F">
        <w:t xml:space="preserve"> </w:t>
      </w:r>
      <w:proofErr w:type="spellStart"/>
      <w:r w:rsidRPr="00E30D3F">
        <w:t>bir</w:t>
      </w:r>
      <w:proofErr w:type="spellEnd"/>
      <w:r w:rsidRPr="00E30D3F">
        <w:t xml:space="preserve"> </w:t>
      </w:r>
      <w:proofErr w:type="spellStart"/>
      <w:r w:rsidRPr="00E30D3F">
        <w:t>araştırma</w:t>
      </w:r>
      <w:proofErr w:type="spellEnd"/>
      <w:r w:rsidRPr="00E30D3F">
        <w:t xml:space="preserve"> </w:t>
      </w:r>
      <w:proofErr w:type="spellStart"/>
      <w:r w:rsidRPr="00E30D3F">
        <w:t>nasıl</w:t>
      </w:r>
      <w:proofErr w:type="spellEnd"/>
      <w:r w:rsidRPr="00E30D3F">
        <w:t xml:space="preserve"> </w:t>
      </w:r>
      <w:proofErr w:type="spellStart"/>
      <w:r w:rsidRPr="00E30D3F">
        <w:t>yapılır</w:t>
      </w:r>
      <w:proofErr w:type="spellEnd"/>
      <w:r w:rsidRPr="00E30D3F">
        <w:t xml:space="preserve">? </w:t>
      </w:r>
      <w:r w:rsidRPr="00E30D3F">
        <w:rPr>
          <w:i/>
          <w:iCs/>
        </w:rPr>
        <w:t xml:space="preserve">Ahi Evran Üniversitesi </w:t>
      </w:r>
      <w:proofErr w:type="spellStart"/>
      <w:r w:rsidRPr="00E30D3F">
        <w:rPr>
          <w:i/>
          <w:iCs/>
        </w:rPr>
        <w:t>Sosyal</w:t>
      </w:r>
      <w:proofErr w:type="spellEnd"/>
      <w:r w:rsidRPr="00E30D3F">
        <w:rPr>
          <w:i/>
          <w:iCs/>
        </w:rPr>
        <w:t xml:space="preserve"> </w:t>
      </w:r>
      <w:proofErr w:type="spellStart"/>
      <w:r w:rsidRPr="00E30D3F">
        <w:rPr>
          <w:i/>
          <w:iCs/>
        </w:rPr>
        <w:t>Bilimler</w:t>
      </w:r>
      <w:proofErr w:type="spellEnd"/>
      <w:r w:rsidRPr="00E30D3F">
        <w:rPr>
          <w:i/>
          <w:iCs/>
        </w:rPr>
        <w:t xml:space="preserve"> </w:t>
      </w:r>
      <w:proofErr w:type="spellStart"/>
      <w:r w:rsidRPr="00E30D3F">
        <w:rPr>
          <w:i/>
          <w:iCs/>
        </w:rPr>
        <w:t>Enstitüsü</w:t>
      </w:r>
      <w:proofErr w:type="spellEnd"/>
      <w:r w:rsidRPr="00E30D3F">
        <w:rPr>
          <w:i/>
          <w:iCs/>
        </w:rPr>
        <w:t xml:space="preserve"> Dergisi, 5</w:t>
      </w:r>
      <w:r w:rsidRPr="00E30D3F">
        <w:t>(2), 368–388.</w:t>
      </w:r>
    </w:p>
    <w:p w14:paraId="16A1A89E" w14:textId="77777777" w:rsidR="00707ABE" w:rsidRPr="00E30D3F" w:rsidRDefault="00707ABE" w:rsidP="00E30D3F">
      <w:pPr>
        <w:pStyle w:val="References"/>
      </w:pPr>
      <w:r w:rsidRPr="00E30D3F">
        <w:t xml:space="preserve">Batt, V., Holzer, M., Bruhn, M., &amp; </w:t>
      </w:r>
      <w:proofErr w:type="spellStart"/>
      <w:r w:rsidRPr="00E30D3F">
        <w:t>Tuzovic</w:t>
      </w:r>
      <w:proofErr w:type="spellEnd"/>
      <w:r w:rsidRPr="00E30D3F">
        <w:t xml:space="preserve">, S. (2021). Effects of sponsorship quality and quantity on employee brand behavior. </w:t>
      </w:r>
      <w:r w:rsidRPr="00E30D3F">
        <w:rPr>
          <w:i/>
          <w:iCs/>
        </w:rPr>
        <w:t>Journal of Brand Management, 28</w:t>
      </w:r>
      <w:r w:rsidRPr="00E30D3F">
        <w:t>(5), 495–509.</w:t>
      </w:r>
    </w:p>
    <w:p w14:paraId="52CE85DF" w14:textId="77777777" w:rsidR="00707ABE" w:rsidRPr="00707ABE" w:rsidRDefault="00707ABE" w:rsidP="00707ABE">
      <w:pPr>
        <w:pStyle w:val="References"/>
      </w:pPr>
      <w:r w:rsidRPr="00707ABE">
        <w:t xml:space="preserve">Becker‐Olsen, K., &amp; Simmons, C. J. (2002). When do social sponsorships enhance or dilute equity? Fit, message source, and the persistence of effects. </w:t>
      </w:r>
      <w:r w:rsidRPr="00707ABE">
        <w:rPr>
          <w:i/>
          <w:iCs/>
        </w:rPr>
        <w:t>Advances in Consumer Research, 29</w:t>
      </w:r>
      <w:r w:rsidRPr="00707ABE">
        <w:t>(1).</w:t>
      </w:r>
    </w:p>
    <w:p w14:paraId="57F298FF" w14:textId="77777777" w:rsidR="00707ABE" w:rsidRPr="00E30D3F" w:rsidRDefault="00707ABE" w:rsidP="00E30D3F">
      <w:pPr>
        <w:pStyle w:val="References"/>
      </w:pPr>
      <w:r w:rsidRPr="00E30D3F">
        <w:t xml:space="preserve">Bezovski, Z., Jovanov, T., &amp; </w:t>
      </w:r>
      <w:proofErr w:type="spellStart"/>
      <w:r w:rsidRPr="00E30D3F">
        <w:t>Temjanovski</w:t>
      </w:r>
      <w:proofErr w:type="spellEnd"/>
      <w:r w:rsidRPr="00E30D3F">
        <w:t xml:space="preserve">, R. (2021). The impact and the potential disruption of </w:t>
      </w:r>
      <w:proofErr w:type="gramStart"/>
      <w:r w:rsidRPr="00E30D3F">
        <w:t>the blockchain</w:t>
      </w:r>
      <w:proofErr w:type="gramEnd"/>
      <w:r w:rsidRPr="00E30D3F">
        <w:t xml:space="preserve"> technology on marketing. </w:t>
      </w:r>
      <w:r w:rsidRPr="00E30D3F">
        <w:rPr>
          <w:i/>
          <w:iCs/>
        </w:rPr>
        <w:t>Journal of Economics, 6</w:t>
      </w:r>
      <w:r w:rsidRPr="00E30D3F">
        <w:t>(1), 13–23.</w:t>
      </w:r>
    </w:p>
    <w:p w14:paraId="10E45870" w14:textId="77777777" w:rsidR="00707ABE" w:rsidRDefault="00707ABE" w:rsidP="00E30D3F">
      <w:pPr>
        <w:pStyle w:val="References"/>
      </w:pPr>
      <w:proofErr w:type="spellStart"/>
      <w:r w:rsidRPr="00E30D3F">
        <w:t>BtcTurk</w:t>
      </w:r>
      <w:proofErr w:type="spellEnd"/>
      <w:r w:rsidRPr="00E30D3F">
        <w:t xml:space="preserve">. (2025). </w:t>
      </w:r>
      <w:proofErr w:type="spellStart"/>
      <w:r w:rsidRPr="00E30D3F">
        <w:rPr>
          <w:i/>
          <w:iCs/>
        </w:rPr>
        <w:t>BtcTurk</w:t>
      </w:r>
      <w:proofErr w:type="spellEnd"/>
      <w:r w:rsidRPr="00E30D3F">
        <w:t xml:space="preserve">. </w:t>
      </w:r>
      <w:proofErr w:type="spellStart"/>
      <w:r>
        <w:t>BtcTurk</w:t>
      </w:r>
      <w:proofErr w:type="spellEnd"/>
      <w:r>
        <w:t xml:space="preserve">. </w:t>
      </w:r>
      <w:hyperlink r:id="rId22" w:history="1">
        <w:r w:rsidRPr="00226AD2">
          <w:rPr>
            <w:rStyle w:val="Kpr"/>
          </w:rPr>
          <w:t>https://www.btcturk.com</w:t>
        </w:r>
      </w:hyperlink>
    </w:p>
    <w:p w14:paraId="23218673" w14:textId="14212513" w:rsidR="00707ABE" w:rsidRDefault="00707ABE" w:rsidP="00EE146A">
      <w:pPr>
        <w:pStyle w:val="References"/>
      </w:pPr>
      <w:proofErr w:type="spellStart"/>
      <w:r>
        <w:t>BtcTurk</w:t>
      </w:r>
      <w:proofErr w:type="spellEnd"/>
      <w:r>
        <w:t>. (</w:t>
      </w:r>
      <w:r w:rsidRPr="00405261">
        <w:t>2025, May 5</w:t>
      </w:r>
      <w:r>
        <w:t xml:space="preserve">). </w:t>
      </w:r>
      <w:proofErr w:type="spellStart"/>
      <w:r w:rsidRPr="00EE146A">
        <w:rPr>
          <w:i/>
          <w:iCs/>
        </w:rPr>
        <w:t>BtcTurk</w:t>
      </w:r>
      <w:proofErr w:type="spellEnd"/>
      <w:r w:rsidRPr="00EE146A">
        <w:rPr>
          <w:i/>
          <w:iCs/>
        </w:rPr>
        <w:t xml:space="preserve"> Official.</w:t>
      </w:r>
      <w:r>
        <w:t xml:space="preserve"> YouTube. </w:t>
      </w:r>
      <w:hyperlink r:id="rId23" w:history="1">
        <w:r w:rsidR="00D8116A" w:rsidRPr="00842B4F">
          <w:rPr>
            <w:rStyle w:val="Kpr"/>
          </w:rPr>
          <w:t>https://www.youtube.com/@BTCTurkOfficial</w:t>
        </w:r>
      </w:hyperlink>
    </w:p>
    <w:p w14:paraId="57BEFBE4" w14:textId="04DB65D9" w:rsidR="00D8116A" w:rsidRDefault="00D8116A" w:rsidP="00EE146A">
      <w:pPr>
        <w:pStyle w:val="References"/>
      </w:pPr>
      <w:proofErr w:type="spellStart"/>
      <w:r w:rsidRPr="00D8116A">
        <w:t>BtcTurkOfficial</w:t>
      </w:r>
      <w:proofErr w:type="spellEnd"/>
      <w:r w:rsidRPr="00D8116A">
        <w:t xml:space="preserve">. (2025). </w:t>
      </w:r>
      <w:r w:rsidRPr="00D8116A">
        <w:rPr>
          <w:i/>
          <w:iCs/>
        </w:rPr>
        <w:t>Instagram profile</w:t>
      </w:r>
      <w:r w:rsidRPr="00D8116A">
        <w:t xml:space="preserve">. Instagram. </w:t>
      </w:r>
      <w:hyperlink r:id="rId24" w:tgtFrame="_new" w:history="1">
        <w:r w:rsidRPr="00D8116A">
          <w:rPr>
            <w:rStyle w:val="Kpr"/>
          </w:rPr>
          <w:t>https://www.instagram.com/btcturkofficial/</w:t>
        </w:r>
      </w:hyperlink>
    </w:p>
    <w:p w14:paraId="582FA15F" w14:textId="77777777" w:rsidR="00707ABE" w:rsidRPr="00E30D3F" w:rsidRDefault="00707ABE" w:rsidP="00E30D3F">
      <w:pPr>
        <w:pStyle w:val="References"/>
      </w:pPr>
      <w:proofErr w:type="spellStart"/>
      <w:r w:rsidRPr="00E30D3F">
        <w:t>Canöz</w:t>
      </w:r>
      <w:proofErr w:type="spellEnd"/>
      <w:r w:rsidRPr="00E30D3F">
        <w:t xml:space="preserve">, K., &amp; Doğan, İ. (2015). </w:t>
      </w:r>
      <w:proofErr w:type="spellStart"/>
      <w:r w:rsidRPr="00E30D3F">
        <w:t>İmaj</w:t>
      </w:r>
      <w:proofErr w:type="spellEnd"/>
      <w:r w:rsidRPr="00E30D3F">
        <w:t xml:space="preserve"> </w:t>
      </w:r>
      <w:proofErr w:type="spellStart"/>
      <w:r w:rsidRPr="00E30D3F">
        <w:t>oluşturma</w:t>
      </w:r>
      <w:proofErr w:type="spellEnd"/>
      <w:r w:rsidRPr="00E30D3F">
        <w:t xml:space="preserve"> </w:t>
      </w:r>
      <w:proofErr w:type="spellStart"/>
      <w:r w:rsidRPr="00E30D3F">
        <w:t>aracı</w:t>
      </w:r>
      <w:proofErr w:type="spellEnd"/>
      <w:r w:rsidRPr="00E30D3F">
        <w:t xml:space="preserve"> </w:t>
      </w:r>
      <w:proofErr w:type="spellStart"/>
      <w:r w:rsidRPr="00E30D3F">
        <w:t>olarak</w:t>
      </w:r>
      <w:proofErr w:type="spellEnd"/>
      <w:r w:rsidRPr="00E30D3F">
        <w:t xml:space="preserve"> </w:t>
      </w:r>
      <w:proofErr w:type="spellStart"/>
      <w:r w:rsidRPr="00E30D3F">
        <w:t>sponsorluk</w:t>
      </w:r>
      <w:proofErr w:type="spellEnd"/>
      <w:r w:rsidRPr="00E30D3F">
        <w:t xml:space="preserve"> (The sponsorship as an image creating tool). </w:t>
      </w:r>
      <w:proofErr w:type="spellStart"/>
      <w:r w:rsidRPr="00E30D3F">
        <w:rPr>
          <w:i/>
          <w:iCs/>
        </w:rPr>
        <w:t>Gümüşhane</w:t>
      </w:r>
      <w:proofErr w:type="spellEnd"/>
      <w:r w:rsidRPr="00E30D3F">
        <w:rPr>
          <w:i/>
          <w:iCs/>
        </w:rPr>
        <w:t xml:space="preserve"> </w:t>
      </w:r>
      <w:proofErr w:type="spellStart"/>
      <w:r w:rsidRPr="00E30D3F">
        <w:rPr>
          <w:i/>
          <w:iCs/>
        </w:rPr>
        <w:t>Üniversitesi</w:t>
      </w:r>
      <w:proofErr w:type="spellEnd"/>
      <w:r w:rsidRPr="00E30D3F">
        <w:rPr>
          <w:i/>
          <w:iCs/>
        </w:rPr>
        <w:t xml:space="preserve"> </w:t>
      </w:r>
      <w:proofErr w:type="spellStart"/>
      <w:r w:rsidRPr="00E30D3F">
        <w:rPr>
          <w:i/>
          <w:iCs/>
        </w:rPr>
        <w:t>İletişim</w:t>
      </w:r>
      <w:proofErr w:type="spellEnd"/>
      <w:r w:rsidRPr="00E30D3F">
        <w:rPr>
          <w:i/>
          <w:iCs/>
        </w:rPr>
        <w:t xml:space="preserve"> Fakültesi Elektronik Dergisi, 3</w:t>
      </w:r>
      <w:r w:rsidRPr="00E30D3F">
        <w:t>(2).</w:t>
      </w:r>
    </w:p>
    <w:p w14:paraId="364EB12C" w14:textId="77777777" w:rsidR="00707ABE" w:rsidRPr="00E30D3F" w:rsidRDefault="00707ABE" w:rsidP="00E30D3F">
      <w:pPr>
        <w:pStyle w:val="References"/>
      </w:pPr>
      <w:r w:rsidRPr="00E30D3F">
        <w:t xml:space="preserve">Cinelli, M., Etta, G., </w:t>
      </w:r>
      <w:proofErr w:type="spellStart"/>
      <w:r w:rsidRPr="00E30D3F">
        <w:t>Avalle</w:t>
      </w:r>
      <w:proofErr w:type="spellEnd"/>
      <w:r w:rsidRPr="00E30D3F">
        <w:t xml:space="preserve">, M., Quattrociocchi, A., Di Marco, N., </w:t>
      </w:r>
      <w:proofErr w:type="spellStart"/>
      <w:r w:rsidRPr="00E30D3F">
        <w:t>Valensise</w:t>
      </w:r>
      <w:proofErr w:type="spellEnd"/>
      <w:r w:rsidRPr="00E30D3F">
        <w:t xml:space="preserve">, C., Galeazzi, A., &amp; Quattrociocchi, W. (2022). Conspiracy theories and social media platforms. </w:t>
      </w:r>
      <w:r w:rsidRPr="00E30D3F">
        <w:rPr>
          <w:i/>
          <w:iCs/>
        </w:rPr>
        <w:t>Current Opinion in Psychology, 47</w:t>
      </w:r>
      <w:r w:rsidRPr="00E30D3F">
        <w:t>, 101407.</w:t>
      </w:r>
    </w:p>
    <w:p w14:paraId="03EFC1E6" w14:textId="77777777" w:rsidR="00707ABE" w:rsidRPr="00E30D3F" w:rsidRDefault="00707ABE" w:rsidP="00E30D3F">
      <w:pPr>
        <w:pStyle w:val="References"/>
      </w:pPr>
      <w:r w:rsidRPr="00E30D3F">
        <w:t xml:space="preserve">Çoban, S. (2003). </w:t>
      </w:r>
      <w:proofErr w:type="spellStart"/>
      <w:r w:rsidRPr="00E30D3F">
        <w:t>Kurumsal</w:t>
      </w:r>
      <w:proofErr w:type="spellEnd"/>
      <w:r w:rsidRPr="00E30D3F">
        <w:t xml:space="preserve"> </w:t>
      </w:r>
      <w:proofErr w:type="spellStart"/>
      <w:r w:rsidRPr="00E30D3F">
        <w:t>imaj</w:t>
      </w:r>
      <w:proofErr w:type="spellEnd"/>
      <w:r w:rsidRPr="00E30D3F">
        <w:t xml:space="preserve"> </w:t>
      </w:r>
      <w:proofErr w:type="spellStart"/>
      <w:r w:rsidRPr="00E30D3F">
        <w:t>oluşturma</w:t>
      </w:r>
      <w:proofErr w:type="spellEnd"/>
      <w:r w:rsidRPr="00E30D3F">
        <w:t xml:space="preserve"> </w:t>
      </w:r>
      <w:proofErr w:type="spellStart"/>
      <w:r w:rsidRPr="00E30D3F">
        <w:t>aracı</w:t>
      </w:r>
      <w:proofErr w:type="spellEnd"/>
      <w:r w:rsidRPr="00E30D3F">
        <w:t xml:space="preserve"> </w:t>
      </w:r>
      <w:proofErr w:type="spellStart"/>
      <w:r w:rsidRPr="00E30D3F">
        <w:t>olarak</w:t>
      </w:r>
      <w:proofErr w:type="spellEnd"/>
      <w:r w:rsidRPr="00E30D3F">
        <w:t xml:space="preserve"> </w:t>
      </w:r>
      <w:proofErr w:type="spellStart"/>
      <w:r w:rsidRPr="00E30D3F">
        <w:t>sponsorluk</w:t>
      </w:r>
      <w:proofErr w:type="spellEnd"/>
      <w:r w:rsidRPr="00E30D3F">
        <w:t xml:space="preserve"> ve internet </w:t>
      </w:r>
      <w:proofErr w:type="spellStart"/>
      <w:r w:rsidRPr="00E30D3F">
        <w:t>uygulamaları</w:t>
      </w:r>
      <w:proofErr w:type="spellEnd"/>
      <w:r w:rsidRPr="00E30D3F">
        <w:t xml:space="preserve">. </w:t>
      </w:r>
      <w:r w:rsidRPr="00E30D3F">
        <w:rPr>
          <w:i/>
          <w:iCs/>
        </w:rPr>
        <w:t xml:space="preserve">Süleyman Demirel </w:t>
      </w:r>
      <w:proofErr w:type="spellStart"/>
      <w:r w:rsidRPr="00E30D3F">
        <w:rPr>
          <w:i/>
          <w:iCs/>
        </w:rPr>
        <w:t>Üniversitesi</w:t>
      </w:r>
      <w:proofErr w:type="spellEnd"/>
      <w:r w:rsidRPr="00E30D3F">
        <w:rPr>
          <w:i/>
          <w:iCs/>
        </w:rPr>
        <w:t xml:space="preserve"> </w:t>
      </w:r>
      <w:proofErr w:type="spellStart"/>
      <w:r w:rsidRPr="00E30D3F">
        <w:rPr>
          <w:i/>
          <w:iCs/>
        </w:rPr>
        <w:t>İktisadi</w:t>
      </w:r>
      <w:proofErr w:type="spellEnd"/>
      <w:r w:rsidRPr="00E30D3F">
        <w:rPr>
          <w:i/>
          <w:iCs/>
        </w:rPr>
        <w:t xml:space="preserve"> ve </w:t>
      </w:r>
      <w:proofErr w:type="spellStart"/>
      <w:r w:rsidRPr="00E30D3F">
        <w:rPr>
          <w:i/>
          <w:iCs/>
        </w:rPr>
        <w:t>İdari</w:t>
      </w:r>
      <w:proofErr w:type="spellEnd"/>
      <w:r w:rsidRPr="00E30D3F">
        <w:rPr>
          <w:i/>
          <w:iCs/>
        </w:rPr>
        <w:t xml:space="preserve"> </w:t>
      </w:r>
      <w:proofErr w:type="spellStart"/>
      <w:r w:rsidRPr="00E30D3F">
        <w:rPr>
          <w:i/>
          <w:iCs/>
        </w:rPr>
        <w:t>Bilimler</w:t>
      </w:r>
      <w:proofErr w:type="spellEnd"/>
      <w:r w:rsidRPr="00E30D3F">
        <w:rPr>
          <w:i/>
          <w:iCs/>
        </w:rPr>
        <w:t xml:space="preserve"> Fakültesi Dergisi, 8</w:t>
      </w:r>
      <w:r w:rsidRPr="00E30D3F">
        <w:t>(2).</w:t>
      </w:r>
    </w:p>
    <w:p w14:paraId="1FEE5106" w14:textId="77777777" w:rsidR="00707ABE" w:rsidRPr="00E30D3F" w:rsidRDefault="00707ABE" w:rsidP="00E30D3F">
      <w:pPr>
        <w:pStyle w:val="References"/>
        <w:rPr>
          <w:lang w:val="tr-TR"/>
        </w:rPr>
      </w:pPr>
      <w:proofErr w:type="spellStart"/>
      <w:r w:rsidRPr="00E30D3F">
        <w:rPr>
          <w:lang w:val="tr-TR"/>
        </w:rPr>
        <w:t>CoinMarketCap</w:t>
      </w:r>
      <w:proofErr w:type="spellEnd"/>
      <w:r w:rsidRPr="00E30D3F">
        <w:rPr>
          <w:lang w:val="tr-TR"/>
        </w:rPr>
        <w:t xml:space="preserve">. (2025, May 19). </w:t>
      </w:r>
      <w:r w:rsidRPr="00E30D3F">
        <w:rPr>
          <w:i/>
          <w:iCs/>
          <w:lang w:val="tr-TR"/>
        </w:rPr>
        <w:t xml:space="preserve">Top </w:t>
      </w:r>
      <w:proofErr w:type="spellStart"/>
      <w:r w:rsidRPr="00E30D3F">
        <w:rPr>
          <w:i/>
          <w:iCs/>
          <w:lang w:val="tr-TR"/>
        </w:rPr>
        <w:t>cryptocurrency</w:t>
      </w:r>
      <w:proofErr w:type="spellEnd"/>
      <w:r w:rsidRPr="00E30D3F">
        <w:rPr>
          <w:i/>
          <w:iCs/>
          <w:lang w:val="tr-TR"/>
        </w:rPr>
        <w:t xml:space="preserve"> spot </w:t>
      </w:r>
      <w:proofErr w:type="spellStart"/>
      <w:r w:rsidRPr="00E30D3F">
        <w:rPr>
          <w:i/>
          <w:iCs/>
          <w:lang w:val="tr-TR"/>
        </w:rPr>
        <w:t>exchanges</w:t>
      </w:r>
      <w:proofErr w:type="spellEnd"/>
      <w:r w:rsidRPr="00E30D3F">
        <w:rPr>
          <w:lang w:val="tr-TR"/>
        </w:rPr>
        <w:t xml:space="preserve">. </w:t>
      </w:r>
      <w:proofErr w:type="spellStart"/>
      <w:r>
        <w:rPr>
          <w:lang w:val="tr-TR"/>
        </w:rPr>
        <w:t>CoinMarketCap</w:t>
      </w:r>
      <w:proofErr w:type="spellEnd"/>
      <w:r>
        <w:rPr>
          <w:lang w:val="tr-TR"/>
        </w:rPr>
        <w:t xml:space="preserve">. </w:t>
      </w:r>
      <w:hyperlink r:id="rId25" w:history="1">
        <w:r w:rsidRPr="00226AD2">
          <w:rPr>
            <w:rStyle w:val="Kpr"/>
            <w:lang w:val="tr-TR"/>
          </w:rPr>
          <w:t>https://coinmarketcap.com/rankings/exchanges/</w:t>
        </w:r>
      </w:hyperlink>
    </w:p>
    <w:p w14:paraId="14A71D10" w14:textId="77777777" w:rsidR="00707ABE" w:rsidRPr="00E30D3F" w:rsidRDefault="00707ABE" w:rsidP="00E30D3F">
      <w:pPr>
        <w:pStyle w:val="References"/>
      </w:pPr>
      <w:r w:rsidRPr="00E30D3F">
        <w:t xml:space="preserve">Cornwell, T. B. (2019). Less “sponsorship as advertising” and more sponsorship-linked marketing as authentic engagement. </w:t>
      </w:r>
      <w:r w:rsidRPr="00E30D3F">
        <w:rPr>
          <w:i/>
          <w:iCs/>
        </w:rPr>
        <w:t>Journal of Advertising, 48</w:t>
      </w:r>
      <w:r w:rsidRPr="00E30D3F">
        <w:t>(1), 49–60.</w:t>
      </w:r>
    </w:p>
    <w:p w14:paraId="6A12A608" w14:textId="77777777" w:rsidR="00707ABE" w:rsidRPr="00E30D3F" w:rsidRDefault="00707ABE" w:rsidP="00E30D3F">
      <w:pPr>
        <w:pStyle w:val="References"/>
      </w:pPr>
      <w:r w:rsidRPr="00E30D3F">
        <w:lastRenderedPageBreak/>
        <w:t xml:space="preserve">Cornwell, T. B., &amp; Maignan, I. (1998). An international review of sponsorship research. </w:t>
      </w:r>
      <w:r w:rsidRPr="00E30D3F">
        <w:rPr>
          <w:i/>
          <w:iCs/>
        </w:rPr>
        <w:t>Journal of Advertising, 27</w:t>
      </w:r>
      <w:r w:rsidRPr="00E30D3F">
        <w:t>(1), 1–21.</w:t>
      </w:r>
    </w:p>
    <w:p w14:paraId="68787C16" w14:textId="77777777" w:rsidR="00707ABE" w:rsidRPr="00707ABE" w:rsidRDefault="00707ABE" w:rsidP="00707ABE">
      <w:pPr>
        <w:pStyle w:val="References"/>
      </w:pPr>
      <w:r w:rsidRPr="00707ABE">
        <w:t xml:space="preserve">Cornwell, T. B., &amp; Maignan, I. (1998). An international review of sponsorship research. </w:t>
      </w:r>
      <w:r w:rsidRPr="00707ABE">
        <w:rPr>
          <w:i/>
          <w:iCs/>
        </w:rPr>
        <w:t>Journal of Advertising, 27</w:t>
      </w:r>
      <w:r w:rsidRPr="00707ABE">
        <w:t>(1), 1–21.</w:t>
      </w:r>
    </w:p>
    <w:p w14:paraId="713D4982" w14:textId="77777777" w:rsidR="00707ABE" w:rsidRPr="00707ABE" w:rsidRDefault="00707ABE" w:rsidP="00707ABE">
      <w:pPr>
        <w:pStyle w:val="References"/>
      </w:pPr>
      <w:r w:rsidRPr="00707ABE">
        <w:t xml:space="preserve">Cornwell, T. B., Weeks, C. S., &amp; Roy, D. P. (2005). Sponsorship-linked marketing: Opening the black box. </w:t>
      </w:r>
      <w:r w:rsidRPr="00707ABE">
        <w:rPr>
          <w:i/>
          <w:iCs/>
        </w:rPr>
        <w:t>Journal of Advertising, 34</w:t>
      </w:r>
      <w:r w:rsidRPr="00707ABE">
        <w:t>(2), 21–42.</w:t>
      </w:r>
    </w:p>
    <w:p w14:paraId="5739E12F" w14:textId="77777777" w:rsidR="00707ABE" w:rsidRPr="00707ABE" w:rsidRDefault="00707ABE" w:rsidP="00707ABE">
      <w:pPr>
        <w:pStyle w:val="References"/>
      </w:pPr>
      <w:r w:rsidRPr="00707ABE">
        <w:t xml:space="preserve">Dedeoğlu, A. Ö. (2002). </w:t>
      </w:r>
      <w:proofErr w:type="spellStart"/>
      <w:r w:rsidRPr="00707ABE">
        <w:t>Tüketici</w:t>
      </w:r>
      <w:proofErr w:type="spellEnd"/>
      <w:r w:rsidRPr="00707ABE">
        <w:t xml:space="preserve"> </w:t>
      </w:r>
      <w:proofErr w:type="spellStart"/>
      <w:r w:rsidRPr="00707ABE">
        <w:t>davranışları</w:t>
      </w:r>
      <w:proofErr w:type="spellEnd"/>
      <w:r w:rsidRPr="00707ABE">
        <w:t xml:space="preserve"> </w:t>
      </w:r>
      <w:proofErr w:type="spellStart"/>
      <w:r w:rsidRPr="00707ABE">
        <w:t>alanında</w:t>
      </w:r>
      <w:proofErr w:type="spellEnd"/>
      <w:r w:rsidRPr="00707ABE">
        <w:t xml:space="preserve"> </w:t>
      </w:r>
      <w:proofErr w:type="spellStart"/>
      <w:r w:rsidRPr="00707ABE">
        <w:t>kalitatif</w:t>
      </w:r>
      <w:proofErr w:type="spellEnd"/>
      <w:r w:rsidRPr="00707ABE">
        <w:t xml:space="preserve"> </w:t>
      </w:r>
      <w:proofErr w:type="spellStart"/>
      <w:r w:rsidRPr="00707ABE">
        <w:t>araştırmaların</w:t>
      </w:r>
      <w:proofErr w:type="spellEnd"/>
      <w:r w:rsidRPr="00707ABE">
        <w:t xml:space="preserve"> </w:t>
      </w:r>
      <w:proofErr w:type="spellStart"/>
      <w:r w:rsidRPr="00707ABE">
        <w:t>önemi</w:t>
      </w:r>
      <w:proofErr w:type="spellEnd"/>
      <w:r w:rsidRPr="00707ABE">
        <w:t xml:space="preserve"> ve </w:t>
      </w:r>
      <w:proofErr w:type="spellStart"/>
      <w:r w:rsidRPr="00707ABE">
        <w:t>multidisipliner</w:t>
      </w:r>
      <w:proofErr w:type="spellEnd"/>
      <w:r w:rsidRPr="00707ABE">
        <w:t xml:space="preserve"> </w:t>
      </w:r>
      <w:proofErr w:type="spellStart"/>
      <w:r w:rsidRPr="00707ABE">
        <w:t>yaklaşımlar</w:t>
      </w:r>
      <w:proofErr w:type="spellEnd"/>
      <w:r w:rsidRPr="00707ABE">
        <w:t xml:space="preserve">. </w:t>
      </w:r>
      <w:proofErr w:type="spellStart"/>
      <w:r w:rsidRPr="00707ABE">
        <w:rPr>
          <w:i/>
          <w:iCs/>
        </w:rPr>
        <w:t>Dokuz</w:t>
      </w:r>
      <w:proofErr w:type="spellEnd"/>
      <w:r w:rsidRPr="00707ABE">
        <w:rPr>
          <w:i/>
          <w:iCs/>
        </w:rPr>
        <w:t xml:space="preserve"> Eylül </w:t>
      </w:r>
      <w:proofErr w:type="spellStart"/>
      <w:r w:rsidRPr="00707ABE">
        <w:rPr>
          <w:i/>
          <w:iCs/>
        </w:rPr>
        <w:t>Üniversitesi</w:t>
      </w:r>
      <w:proofErr w:type="spellEnd"/>
      <w:r w:rsidRPr="00707ABE">
        <w:rPr>
          <w:i/>
          <w:iCs/>
        </w:rPr>
        <w:t xml:space="preserve"> </w:t>
      </w:r>
      <w:proofErr w:type="spellStart"/>
      <w:r w:rsidRPr="00707ABE">
        <w:rPr>
          <w:i/>
          <w:iCs/>
        </w:rPr>
        <w:t>İktisadi</w:t>
      </w:r>
      <w:proofErr w:type="spellEnd"/>
      <w:r w:rsidRPr="00707ABE">
        <w:rPr>
          <w:i/>
          <w:iCs/>
        </w:rPr>
        <w:t xml:space="preserve"> ve </w:t>
      </w:r>
      <w:proofErr w:type="spellStart"/>
      <w:r w:rsidRPr="00707ABE">
        <w:rPr>
          <w:i/>
          <w:iCs/>
        </w:rPr>
        <w:t>İdari</w:t>
      </w:r>
      <w:proofErr w:type="spellEnd"/>
      <w:r w:rsidRPr="00707ABE">
        <w:rPr>
          <w:i/>
          <w:iCs/>
        </w:rPr>
        <w:t xml:space="preserve"> </w:t>
      </w:r>
      <w:proofErr w:type="spellStart"/>
      <w:r w:rsidRPr="00707ABE">
        <w:rPr>
          <w:i/>
          <w:iCs/>
        </w:rPr>
        <w:t>Bilimler</w:t>
      </w:r>
      <w:proofErr w:type="spellEnd"/>
      <w:r w:rsidRPr="00707ABE">
        <w:rPr>
          <w:i/>
          <w:iCs/>
        </w:rPr>
        <w:t xml:space="preserve"> Fakültesi Dergisi, 17</w:t>
      </w:r>
      <w:r w:rsidRPr="00707ABE">
        <w:t>(2), 75–92.</w:t>
      </w:r>
    </w:p>
    <w:p w14:paraId="6280A3B6" w14:textId="77777777" w:rsidR="00707ABE" w:rsidRPr="00707ABE" w:rsidRDefault="00707ABE" w:rsidP="00707ABE">
      <w:pPr>
        <w:pStyle w:val="References"/>
      </w:pPr>
      <w:r w:rsidRPr="00707ABE">
        <w:t xml:space="preserve">Dos Santos, M. A., Moreno, F. C., &amp; Franco, M. S. (2019). Congruence and placement in sponsorship: An eye-tracking application. </w:t>
      </w:r>
      <w:r w:rsidRPr="00707ABE">
        <w:rPr>
          <w:i/>
          <w:iCs/>
        </w:rPr>
        <w:t>Physiology &amp; Behavior, 200</w:t>
      </w:r>
      <w:r w:rsidRPr="00707ABE">
        <w:t>, 159–165.</w:t>
      </w:r>
    </w:p>
    <w:p w14:paraId="7C155C93" w14:textId="77777777" w:rsidR="00707ABE" w:rsidRPr="00E30D3F" w:rsidRDefault="00707ABE" w:rsidP="00E30D3F">
      <w:pPr>
        <w:pStyle w:val="References"/>
      </w:pPr>
      <w:r w:rsidRPr="00E30D3F">
        <w:t xml:space="preserve">Eagle, L., Czarnecka, B., Dahl, S., &amp; Lloyd, J. (2020). </w:t>
      </w:r>
      <w:r w:rsidRPr="00E30D3F">
        <w:rPr>
          <w:i/>
          <w:iCs/>
        </w:rPr>
        <w:t>Marketing communications</w:t>
      </w:r>
      <w:r w:rsidRPr="00E30D3F">
        <w:t>. Routledge.</w:t>
      </w:r>
    </w:p>
    <w:p w14:paraId="5A8D5CFA" w14:textId="77777777" w:rsidR="00707ABE" w:rsidRPr="00707ABE" w:rsidRDefault="00707ABE" w:rsidP="00707ABE">
      <w:pPr>
        <w:pStyle w:val="References"/>
      </w:pPr>
      <w:r w:rsidRPr="00707ABE">
        <w:t xml:space="preserve">Egan, J. (2007). </w:t>
      </w:r>
      <w:r w:rsidRPr="00707ABE">
        <w:rPr>
          <w:i/>
          <w:iCs/>
        </w:rPr>
        <w:t>Marketing communications</w:t>
      </w:r>
      <w:r w:rsidRPr="00707ABE">
        <w:t>. Cengage Learning.</w:t>
      </w:r>
    </w:p>
    <w:p w14:paraId="7C34BA1C" w14:textId="77777777" w:rsidR="00707ABE" w:rsidRPr="00E30D3F" w:rsidRDefault="00707ABE" w:rsidP="00E30D3F">
      <w:pPr>
        <w:pStyle w:val="References"/>
      </w:pPr>
      <w:r w:rsidRPr="00E30D3F">
        <w:t xml:space="preserve">Ercan, Ö. (2023). Sponsorship applications in digital sports marketing. In </w:t>
      </w:r>
      <w:proofErr w:type="spellStart"/>
      <w:r w:rsidRPr="00E30D3F">
        <w:rPr>
          <w:i/>
          <w:iCs/>
        </w:rPr>
        <w:t>Sinteza</w:t>
      </w:r>
      <w:proofErr w:type="spellEnd"/>
      <w:r w:rsidRPr="00E30D3F">
        <w:rPr>
          <w:i/>
          <w:iCs/>
        </w:rPr>
        <w:t xml:space="preserve"> 2023—International Scientific Conference on Information Technology, Computer Science, and Data Science</w:t>
      </w:r>
      <w:r w:rsidRPr="00E30D3F">
        <w:t>.</w:t>
      </w:r>
    </w:p>
    <w:p w14:paraId="0DD4B578" w14:textId="77777777" w:rsidR="00707ABE" w:rsidRPr="00E30D3F" w:rsidRDefault="00707ABE" w:rsidP="00E30D3F">
      <w:pPr>
        <w:pStyle w:val="References"/>
      </w:pPr>
      <w:proofErr w:type="spellStart"/>
      <w:r w:rsidRPr="00E30D3F">
        <w:t>Erciş</w:t>
      </w:r>
      <w:proofErr w:type="spellEnd"/>
      <w:r w:rsidRPr="00E30D3F">
        <w:t xml:space="preserve">, M. S. (2012). </w:t>
      </w:r>
      <w:proofErr w:type="spellStart"/>
      <w:r w:rsidRPr="00E30D3F">
        <w:t>Pazarlama</w:t>
      </w:r>
      <w:proofErr w:type="spellEnd"/>
      <w:r w:rsidRPr="00E30D3F">
        <w:t xml:space="preserve"> </w:t>
      </w:r>
      <w:proofErr w:type="spellStart"/>
      <w:r w:rsidRPr="00E30D3F">
        <w:t>iletişimi</w:t>
      </w:r>
      <w:proofErr w:type="spellEnd"/>
      <w:r w:rsidRPr="00E30D3F">
        <w:t xml:space="preserve"> </w:t>
      </w:r>
      <w:proofErr w:type="spellStart"/>
      <w:r w:rsidRPr="00E30D3F">
        <w:t>kapsamında</w:t>
      </w:r>
      <w:proofErr w:type="spellEnd"/>
      <w:r w:rsidRPr="00E30D3F">
        <w:t xml:space="preserve"> </w:t>
      </w:r>
      <w:proofErr w:type="spellStart"/>
      <w:r w:rsidRPr="00E30D3F">
        <w:t>sponsorluk</w:t>
      </w:r>
      <w:proofErr w:type="spellEnd"/>
      <w:r w:rsidRPr="00E30D3F">
        <w:t xml:space="preserve"> </w:t>
      </w:r>
      <w:proofErr w:type="spellStart"/>
      <w:r w:rsidRPr="00E30D3F">
        <w:t>faaliyetlerinin</w:t>
      </w:r>
      <w:proofErr w:type="spellEnd"/>
      <w:r w:rsidRPr="00E30D3F">
        <w:t xml:space="preserve"> </w:t>
      </w:r>
      <w:proofErr w:type="spellStart"/>
      <w:r w:rsidRPr="00E30D3F">
        <w:t>önemi</w:t>
      </w:r>
      <w:proofErr w:type="spellEnd"/>
      <w:r w:rsidRPr="00E30D3F">
        <w:t xml:space="preserve"> ve </w:t>
      </w:r>
      <w:proofErr w:type="spellStart"/>
      <w:r w:rsidRPr="00E30D3F">
        <w:t>bir</w:t>
      </w:r>
      <w:proofErr w:type="spellEnd"/>
      <w:r w:rsidRPr="00E30D3F">
        <w:t xml:space="preserve"> </w:t>
      </w:r>
      <w:proofErr w:type="spellStart"/>
      <w:r w:rsidRPr="00E30D3F">
        <w:t>sponsorluk</w:t>
      </w:r>
      <w:proofErr w:type="spellEnd"/>
      <w:r w:rsidRPr="00E30D3F">
        <w:t xml:space="preserve"> </w:t>
      </w:r>
      <w:proofErr w:type="spellStart"/>
      <w:r w:rsidRPr="00E30D3F">
        <w:t>uygulaması</w:t>
      </w:r>
      <w:proofErr w:type="spellEnd"/>
      <w:r w:rsidRPr="00E30D3F">
        <w:t xml:space="preserve">: </w:t>
      </w:r>
      <w:proofErr w:type="spellStart"/>
      <w:r w:rsidRPr="00E30D3F">
        <w:t>Türk</w:t>
      </w:r>
      <w:proofErr w:type="spellEnd"/>
      <w:r w:rsidRPr="00E30D3F">
        <w:t xml:space="preserve"> Hava </w:t>
      </w:r>
      <w:proofErr w:type="spellStart"/>
      <w:r w:rsidRPr="00E30D3F">
        <w:t>Yolları</w:t>
      </w:r>
      <w:proofErr w:type="spellEnd"/>
      <w:r w:rsidRPr="00E30D3F">
        <w:t xml:space="preserve">. </w:t>
      </w:r>
      <w:r w:rsidRPr="00E30D3F">
        <w:rPr>
          <w:i/>
          <w:iCs/>
        </w:rPr>
        <w:t xml:space="preserve">Marmara </w:t>
      </w:r>
      <w:proofErr w:type="spellStart"/>
      <w:r w:rsidRPr="00E30D3F">
        <w:rPr>
          <w:i/>
          <w:iCs/>
        </w:rPr>
        <w:t>İletişim</w:t>
      </w:r>
      <w:proofErr w:type="spellEnd"/>
      <w:r w:rsidRPr="00E30D3F">
        <w:rPr>
          <w:i/>
          <w:iCs/>
        </w:rPr>
        <w:t xml:space="preserve"> Dergisi, 19</w:t>
      </w:r>
      <w:r w:rsidRPr="00E30D3F">
        <w:t>, 112–124.</w:t>
      </w:r>
    </w:p>
    <w:p w14:paraId="34426249" w14:textId="77777777" w:rsidR="00707ABE" w:rsidRPr="00707ABE" w:rsidRDefault="00707ABE" w:rsidP="00707ABE">
      <w:pPr>
        <w:pStyle w:val="References"/>
      </w:pPr>
      <w:r w:rsidRPr="00707ABE">
        <w:t xml:space="preserve">Erdogan, B. Z. (1999). Celebrity </w:t>
      </w:r>
      <w:proofErr w:type="gramStart"/>
      <w:r w:rsidRPr="00707ABE">
        <w:t>endorsement</w:t>
      </w:r>
      <w:proofErr w:type="gramEnd"/>
      <w:r w:rsidRPr="00707ABE">
        <w:t xml:space="preserve">: A literature review. </w:t>
      </w:r>
      <w:r w:rsidRPr="00707ABE">
        <w:rPr>
          <w:i/>
          <w:iCs/>
        </w:rPr>
        <w:t>Journal of Marketing Management, 15</w:t>
      </w:r>
      <w:r w:rsidRPr="00707ABE">
        <w:t>(4), 291–314.</w:t>
      </w:r>
    </w:p>
    <w:p w14:paraId="71C14C01" w14:textId="77777777" w:rsidR="00707ABE" w:rsidRPr="00E30D3F" w:rsidRDefault="00707ABE" w:rsidP="00E30D3F">
      <w:pPr>
        <w:pStyle w:val="References"/>
      </w:pPr>
      <w:r w:rsidRPr="00E30D3F">
        <w:t xml:space="preserve">Glebova, E., &amp; </w:t>
      </w:r>
      <w:proofErr w:type="spellStart"/>
      <w:r w:rsidRPr="00E30D3F">
        <w:t>Mihail'Ova</w:t>
      </w:r>
      <w:proofErr w:type="spellEnd"/>
      <w:r w:rsidRPr="00E30D3F">
        <w:t xml:space="preserve">, P. (2023). New currencies and new values in professional sports: Blockchain, NFT, and fintech through the stakeholder approach. </w:t>
      </w:r>
      <w:r w:rsidRPr="00E30D3F">
        <w:rPr>
          <w:i/>
          <w:iCs/>
        </w:rPr>
        <w:t>Journal of Physical Education and Sport, 23</w:t>
      </w:r>
      <w:r w:rsidRPr="00E30D3F">
        <w:t>(5).</w:t>
      </w:r>
    </w:p>
    <w:p w14:paraId="1F8DB920" w14:textId="77777777" w:rsidR="00707ABE" w:rsidRPr="00E30D3F" w:rsidRDefault="00707ABE" w:rsidP="00E30D3F">
      <w:pPr>
        <w:pStyle w:val="References"/>
      </w:pPr>
      <w:r w:rsidRPr="00E30D3F">
        <w:t xml:space="preserve">Göktaş, B., &amp; </w:t>
      </w:r>
      <w:proofErr w:type="spellStart"/>
      <w:r w:rsidRPr="00E30D3F">
        <w:t>Parıltı</w:t>
      </w:r>
      <w:proofErr w:type="spellEnd"/>
      <w:r w:rsidRPr="00E30D3F">
        <w:t xml:space="preserve">, N. (2016). </w:t>
      </w:r>
      <w:proofErr w:type="spellStart"/>
      <w:r w:rsidRPr="00E30D3F">
        <w:t>Bütünleşik</w:t>
      </w:r>
      <w:proofErr w:type="spellEnd"/>
      <w:r w:rsidRPr="00E30D3F">
        <w:t xml:space="preserve"> </w:t>
      </w:r>
      <w:proofErr w:type="spellStart"/>
      <w:r w:rsidRPr="00E30D3F">
        <w:t>pazarlama</w:t>
      </w:r>
      <w:proofErr w:type="spellEnd"/>
      <w:r w:rsidRPr="00E30D3F">
        <w:t xml:space="preserve"> </w:t>
      </w:r>
      <w:proofErr w:type="spellStart"/>
      <w:r w:rsidRPr="00E30D3F">
        <w:t>iletişiminin</w:t>
      </w:r>
      <w:proofErr w:type="spellEnd"/>
      <w:r w:rsidRPr="00E30D3F">
        <w:t xml:space="preserve"> </w:t>
      </w:r>
      <w:proofErr w:type="spellStart"/>
      <w:r w:rsidRPr="00E30D3F">
        <w:t>marka</w:t>
      </w:r>
      <w:proofErr w:type="spellEnd"/>
      <w:r w:rsidRPr="00E30D3F">
        <w:t xml:space="preserve"> </w:t>
      </w:r>
      <w:proofErr w:type="spellStart"/>
      <w:r w:rsidRPr="00E30D3F">
        <w:t>imajına</w:t>
      </w:r>
      <w:proofErr w:type="spellEnd"/>
      <w:r w:rsidRPr="00E30D3F">
        <w:t xml:space="preserve"> </w:t>
      </w:r>
      <w:proofErr w:type="spellStart"/>
      <w:r w:rsidRPr="00E30D3F">
        <w:t>etkisi</w:t>
      </w:r>
      <w:proofErr w:type="spellEnd"/>
      <w:r w:rsidRPr="00E30D3F">
        <w:t xml:space="preserve">: Bir </w:t>
      </w:r>
      <w:proofErr w:type="spellStart"/>
      <w:r w:rsidRPr="00E30D3F">
        <w:t>uygulama</w:t>
      </w:r>
      <w:proofErr w:type="spellEnd"/>
      <w:r w:rsidRPr="00E30D3F">
        <w:t xml:space="preserve">. </w:t>
      </w:r>
      <w:r w:rsidRPr="00E30D3F">
        <w:rPr>
          <w:i/>
          <w:iCs/>
        </w:rPr>
        <w:t xml:space="preserve">Gazi </w:t>
      </w:r>
      <w:proofErr w:type="spellStart"/>
      <w:r w:rsidRPr="00E30D3F">
        <w:rPr>
          <w:i/>
          <w:iCs/>
        </w:rPr>
        <w:t>Üniversitesi</w:t>
      </w:r>
      <w:proofErr w:type="spellEnd"/>
      <w:r w:rsidRPr="00E30D3F">
        <w:rPr>
          <w:i/>
          <w:iCs/>
        </w:rPr>
        <w:t xml:space="preserve"> </w:t>
      </w:r>
      <w:proofErr w:type="spellStart"/>
      <w:r w:rsidRPr="00E30D3F">
        <w:rPr>
          <w:i/>
          <w:iCs/>
        </w:rPr>
        <w:t>İktisadi</w:t>
      </w:r>
      <w:proofErr w:type="spellEnd"/>
      <w:r w:rsidRPr="00E30D3F">
        <w:rPr>
          <w:i/>
          <w:iCs/>
        </w:rPr>
        <w:t xml:space="preserve"> ve </w:t>
      </w:r>
      <w:proofErr w:type="spellStart"/>
      <w:r w:rsidRPr="00E30D3F">
        <w:rPr>
          <w:i/>
          <w:iCs/>
        </w:rPr>
        <w:t>İdari</w:t>
      </w:r>
      <w:proofErr w:type="spellEnd"/>
      <w:r w:rsidRPr="00E30D3F">
        <w:rPr>
          <w:i/>
          <w:iCs/>
        </w:rPr>
        <w:t xml:space="preserve"> </w:t>
      </w:r>
      <w:proofErr w:type="spellStart"/>
      <w:r w:rsidRPr="00E30D3F">
        <w:rPr>
          <w:i/>
          <w:iCs/>
        </w:rPr>
        <w:t>Bilimler</w:t>
      </w:r>
      <w:proofErr w:type="spellEnd"/>
      <w:r w:rsidRPr="00E30D3F">
        <w:rPr>
          <w:i/>
          <w:iCs/>
        </w:rPr>
        <w:t xml:space="preserve"> Fakültesi Dergisi, 18</w:t>
      </w:r>
      <w:r w:rsidRPr="00E30D3F">
        <w:t>(3), 923–944.</w:t>
      </w:r>
    </w:p>
    <w:p w14:paraId="1B03D6B8" w14:textId="77777777" w:rsidR="00707ABE" w:rsidRPr="00707ABE" w:rsidRDefault="00707ABE" w:rsidP="00707ABE">
      <w:pPr>
        <w:pStyle w:val="References"/>
      </w:pPr>
      <w:r w:rsidRPr="00707ABE">
        <w:t xml:space="preserve">Gwinner, K. (1997). A model of image creation and image transfer in event sponsorship. </w:t>
      </w:r>
      <w:r w:rsidRPr="00707ABE">
        <w:rPr>
          <w:i/>
          <w:iCs/>
        </w:rPr>
        <w:t>International Marketing Review, 14</w:t>
      </w:r>
      <w:r w:rsidRPr="00707ABE">
        <w:t>(3), 145–158.</w:t>
      </w:r>
    </w:p>
    <w:p w14:paraId="7D511F5D" w14:textId="77777777" w:rsidR="00707ABE" w:rsidRPr="00707ABE" w:rsidRDefault="00707ABE" w:rsidP="00707ABE">
      <w:pPr>
        <w:pStyle w:val="References"/>
      </w:pPr>
      <w:r w:rsidRPr="00707ABE">
        <w:t xml:space="preserve">Gwinner, K. P., &amp; Eaton, J. (1999). Building brand image through event sponsorship: The role of image transfer. </w:t>
      </w:r>
      <w:r w:rsidRPr="00707ABE">
        <w:rPr>
          <w:i/>
          <w:iCs/>
        </w:rPr>
        <w:t>Journal of Advertising, 28</w:t>
      </w:r>
      <w:r w:rsidRPr="00707ABE">
        <w:t>(4), 47–57.</w:t>
      </w:r>
    </w:p>
    <w:p w14:paraId="2C2D40C7" w14:textId="77777777" w:rsidR="00707ABE" w:rsidRPr="00707ABE" w:rsidRDefault="00707ABE" w:rsidP="00707ABE">
      <w:pPr>
        <w:pStyle w:val="References"/>
      </w:pPr>
      <w:proofErr w:type="spellStart"/>
      <w:r w:rsidRPr="00707ABE">
        <w:t>Jakeun</w:t>
      </w:r>
      <w:proofErr w:type="spellEnd"/>
      <w:r w:rsidRPr="00707ABE">
        <w:t xml:space="preserve"> Koo, &amp; Lee, Y. (2019). Sponsor-event congruence effects: The moderating role of sport involvement and mediating role of sponsor attitudes. </w:t>
      </w:r>
      <w:r w:rsidRPr="00707ABE">
        <w:rPr>
          <w:i/>
          <w:iCs/>
        </w:rPr>
        <w:t>Sport Management Review, 22</w:t>
      </w:r>
      <w:r w:rsidRPr="00707ABE">
        <w:t>(2), 222–234. https://doi.org/10.1016/j.smr.2018.03.001</w:t>
      </w:r>
    </w:p>
    <w:p w14:paraId="5F1ACDDC" w14:textId="77777777" w:rsidR="00707ABE" w:rsidRPr="00E30D3F" w:rsidRDefault="00707ABE" w:rsidP="00E30D3F">
      <w:pPr>
        <w:pStyle w:val="References"/>
      </w:pPr>
      <w:r w:rsidRPr="00E30D3F">
        <w:t xml:space="preserve">Kayode, O. (2014). </w:t>
      </w:r>
      <w:r w:rsidRPr="00E30D3F">
        <w:rPr>
          <w:i/>
          <w:iCs/>
        </w:rPr>
        <w:t>Marketing communication</w:t>
      </w:r>
      <w:r w:rsidRPr="00E30D3F">
        <w:t>. Bookboon.</w:t>
      </w:r>
    </w:p>
    <w:p w14:paraId="22585A46" w14:textId="77777777" w:rsidR="00707ABE" w:rsidRPr="00707ABE" w:rsidRDefault="00707ABE" w:rsidP="00707ABE">
      <w:pPr>
        <w:pStyle w:val="References"/>
      </w:pPr>
      <w:r w:rsidRPr="00707ABE">
        <w:t xml:space="preserve">Keller, K. L. (1993). Conceptualizing, measuring, and managing customer-based brand equity. </w:t>
      </w:r>
      <w:r w:rsidRPr="00707ABE">
        <w:rPr>
          <w:i/>
          <w:iCs/>
        </w:rPr>
        <w:t>Journal of Marketing, 57</w:t>
      </w:r>
      <w:r w:rsidRPr="00707ABE">
        <w:t>(1), 1–22.</w:t>
      </w:r>
    </w:p>
    <w:p w14:paraId="328BF1BE" w14:textId="77777777" w:rsidR="00707ABE" w:rsidRPr="00707ABE" w:rsidRDefault="00707ABE" w:rsidP="00707ABE">
      <w:pPr>
        <w:pStyle w:val="References"/>
      </w:pPr>
      <w:r w:rsidRPr="00707ABE">
        <w:t xml:space="preserve">Keller, K. L. (2009). Building strong brands in a modern marketing communications environment. In </w:t>
      </w:r>
      <w:r w:rsidRPr="00707ABE">
        <w:rPr>
          <w:i/>
          <w:iCs/>
        </w:rPr>
        <w:t>The evolution of integrated marketing communications</w:t>
      </w:r>
      <w:r w:rsidRPr="00707ABE">
        <w:t xml:space="preserve"> (pp. 65–81). Routledge.</w:t>
      </w:r>
    </w:p>
    <w:p w14:paraId="3DC5D659" w14:textId="77777777" w:rsidR="00707ABE" w:rsidRPr="00E30D3F" w:rsidRDefault="00707ABE" w:rsidP="00E30D3F">
      <w:pPr>
        <w:pStyle w:val="References"/>
      </w:pPr>
      <w:r w:rsidRPr="00E30D3F">
        <w:t xml:space="preserve">Kelly, L., &amp; Whiteman, C. (2010). Sports sponsorship as an integrated marketing communications tool: An Australian sponsor's perspective. </w:t>
      </w:r>
      <w:r w:rsidRPr="00E30D3F">
        <w:rPr>
          <w:i/>
          <w:iCs/>
        </w:rPr>
        <w:t>Journal of Sponsorship, 4</w:t>
      </w:r>
      <w:r w:rsidRPr="00E30D3F">
        <w:t>(1), 26–37.</w:t>
      </w:r>
    </w:p>
    <w:p w14:paraId="69BCE361" w14:textId="77777777" w:rsidR="00707ABE" w:rsidRPr="00E30D3F" w:rsidRDefault="00707ABE" w:rsidP="00E30D3F">
      <w:pPr>
        <w:pStyle w:val="References"/>
      </w:pPr>
      <w:r w:rsidRPr="00E30D3F">
        <w:t xml:space="preserve">Kim, Y., Lee, H. W., Magnusen, M. J., &amp; Kim, M. (2015). Factors influencing sponsorship effectiveness: A meta-analytic review and research synthesis. </w:t>
      </w:r>
      <w:r w:rsidRPr="00E30D3F">
        <w:rPr>
          <w:i/>
          <w:iCs/>
        </w:rPr>
        <w:t>Journal of Sport Management, 29</w:t>
      </w:r>
      <w:r w:rsidRPr="00E30D3F">
        <w:t>(4), 408–425.</w:t>
      </w:r>
    </w:p>
    <w:p w14:paraId="0E6BF248" w14:textId="77777777" w:rsidR="00707ABE" w:rsidRPr="00707ABE" w:rsidRDefault="00707ABE" w:rsidP="00707ABE">
      <w:pPr>
        <w:pStyle w:val="References"/>
      </w:pPr>
      <w:r w:rsidRPr="00707ABE">
        <w:t xml:space="preserve">Kitchen, P. J., &amp; Burgmann, I. (2010). Integrated marketing communication. </w:t>
      </w:r>
      <w:r w:rsidRPr="00707ABE">
        <w:rPr>
          <w:i/>
          <w:iCs/>
        </w:rPr>
        <w:t>Wiley International Encyclopedia of Marketing</w:t>
      </w:r>
      <w:r w:rsidRPr="00707ABE">
        <w:t>.</w:t>
      </w:r>
    </w:p>
    <w:p w14:paraId="5E3A792A" w14:textId="77777777" w:rsidR="00707ABE" w:rsidRPr="00707ABE" w:rsidRDefault="00707ABE" w:rsidP="00707ABE">
      <w:pPr>
        <w:pStyle w:val="References"/>
      </w:pPr>
      <w:r w:rsidRPr="00707ABE">
        <w:t xml:space="preserve">Kitchen, P. J., &amp; Proctor, T. (2015). Marketing communications in a post-modern world. </w:t>
      </w:r>
      <w:r w:rsidRPr="00707ABE">
        <w:rPr>
          <w:i/>
          <w:iCs/>
        </w:rPr>
        <w:t>Journal of Business Strategy, 36</w:t>
      </w:r>
      <w:r w:rsidRPr="00707ABE">
        <w:t>(5), 34–42.</w:t>
      </w:r>
    </w:p>
    <w:p w14:paraId="04472544" w14:textId="77777777" w:rsidR="00707ABE" w:rsidRPr="00707ABE" w:rsidRDefault="00707ABE" w:rsidP="00707ABE">
      <w:pPr>
        <w:pStyle w:val="References"/>
      </w:pPr>
      <w:r w:rsidRPr="00707ABE">
        <w:t xml:space="preserve">Kitchen, P. J., Brignell, J., Li, T., &amp; Jones, G. S. (2004). The emergence of IMC: A theoretical perspective. </w:t>
      </w:r>
      <w:r w:rsidRPr="00707ABE">
        <w:rPr>
          <w:i/>
          <w:iCs/>
        </w:rPr>
        <w:t>Journal of Advertising Research, 44</w:t>
      </w:r>
      <w:r w:rsidRPr="00707ABE">
        <w:t>(1), 19–30.</w:t>
      </w:r>
    </w:p>
    <w:p w14:paraId="386D4F7C" w14:textId="77777777" w:rsidR="00707ABE" w:rsidRPr="00707ABE" w:rsidRDefault="00707ABE" w:rsidP="00707ABE">
      <w:pPr>
        <w:pStyle w:val="References"/>
      </w:pPr>
      <w:r w:rsidRPr="00707ABE">
        <w:t xml:space="preserve">Kotler, P., &amp; Armstrong, G. (2004). </w:t>
      </w:r>
      <w:r w:rsidRPr="00707ABE">
        <w:rPr>
          <w:i/>
          <w:iCs/>
        </w:rPr>
        <w:t>Principles of marketing</w:t>
      </w:r>
      <w:r w:rsidRPr="00707ABE">
        <w:t xml:space="preserve"> (14th ed.). Pearson Prentice Hall.</w:t>
      </w:r>
      <w:r w:rsidRPr="00707ABE">
        <w:br/>
        <w:t xml:space="preserve">(17. </w:t>
      </w:r>
      <w:proofErr w:type="spellStart"/>
      <w:r w:rsidRPr="00707ABE">
        <w:t>baskı</w:t>
      </w:r>
      <w:proofErr w:type="spellEnd"/>
      <w:r w:rsidRPr="00707ABE">
        <w:t xml:space="preserve"> </w:t>
      </w:r>
      <w:proofErr w:type="spellStart"/>
      <w:r w:rsidRPr="00707ABE">
        <w:t>bilgisi</w:t>
      </w:r>
      <w:proofErr w:type="spellEnd"/>
      <w:r w:rsidRPr="00707ABE">
        <w:t xml:space="preserve"> </w:t>
      </w:r>
      <w:proofErr w:type="spellStart"/>
      <w:r w:rsidRPr="00707ABE">
        <w:t>Türkçe</w:t>
      </w:r>
      <w:proofErr w:type="spellEnd"/>
      <w:r w:rsidRPr="00707ABE">
        <w:t xml:space="preserve"> </w:t>
      </w:r>
      <w:proofErr w:type="spellStart"/>
      <w:r w:rsidRPr="00707ABE">
        <w:t>baskıya</w:t>
      </w:r>
      <w:proofErr w:type="spellEnd"/>
      <w:r w:rsidRPr="00707ABE">
        <w:t xml:space="preserve"> </w:t>
      </w:r>
      <w:proofErr w:type="spellStart"/>
      <w:r w:rsidRPr="00707ABE">
        <w:t>ait</w:t>
      </w:r>
      <w:proofErr w:type="spellEnd"/>
      <w:r w:rsidRPr="00707ABE">
        <w:t xml:space="preserve"> </w:t>
      </w:r>
      <w:proofErr w:type="spellStart"/>
      <w:r w:rsidRPr="00707ABE">
        <w:t>olduğundan</w:t>
      </w:r>
      <w:proofErr w:type="spellEnd"/>
      <w:r w:rsidRPr="00707ABE">
        <w:t xml:space="preserve"> </w:t>
      </w:r>
      <w:proofErr w:type="spellStart"/>
      <w:r w:rsidRPr="00707ABE">
        <w:t>çeviriye</w:t>
      </w:r>
      <w:proofErr w:type="spellEnd"/>
      <w:r w:rsidRPr="00707ABE">
        <w:t xml:space="preserve"> </w:t>
      </w:r>
      <w:proofErr w:type="spellStart"/>
      <w:r w:rsidRPr="00707ABE">
        <w:t>katılmadı</w:t>
      </w:r>
      <w:proofErr w:type="spellEnd"/>
      <w:r w:rsidRPr="00707ABE">
        <w:t>.)</w:t>
      </w:r>
    </w:p>
    <w:p w14:paraId="548F2136" w14:textId="77777777" w:rsidR="00707ABE" w:rsidRPr="00707ABE" w:rsidRDefault="00707ABE" w:rsidP="00707ABE">
      <w:pPr>
        <w:pStyle w:val="References"/>
      </w:pPr>
      <w:r w:rsidRPr="00707ABE">
        <w:t xml:space="preserve">Kotler, P., &amp; Keller, K. L. (2019). </w:t>
      </w:r>
      <w:r w:rsidRPr="00707ABE">
        <w:rPr>
          <w:i/>
          <w:iCs/>
        </w:rPr>
        <w:t>Marketing management</w:t>
      </w:r>
      <w:r w:rsidRPr="00707ABE">
        <w:t xml:space="preserve"> (15th ed.). Pearson.</w:t>
      </w:r>
    </w:p>
    <w:p w14:paraId="11F9F44E" w14:textId="77777777" w:rsidR="00707ABE" w:rsidRPr="00707ABE" w:rsidRDefault="00707ABE" w:rsidP="00707ABE">
      <w:pPr>
        <w:pStyle w:val="References"/>
      </w:pPr>
      <w:r w:rsidRPr="00707ABE">
        <w:lastRenderedPageBreak/>
        <w:t xml:space="preserve">Krippendorff, K. (1989). Content analysis. </w:t>
      </w:r>
      <w:r w:rsidRPr="00707ABE">
        <w:rPr>
          <w:i/>
          <w:iCs/>
        </w:rPr>
        <w:t>International Encyclopedia of Communication, 1</w:t>
      </w:r>
      <w:r w:rsidRPr="00707ABE">
        <w:t>(1), 403–407.</w:t>
      </w:r>
    </w:p>
    <w:p w14:paraId="3D1E0617" w14:textId="77777777" w:rsidR="00707ABE" w:rsidRPr="00E30D3F" w:rsidRDefault="00707ABE" w:rsidP="00E30D3F">
      <w:pPr>
        <w:pStyle w:val="References"/>
      </w:pPr>
      <w:r w:rsidRPr="00E30D3F">
        <w:t xml:space="preserve">Krstić, A., &amp; Đurđević, B. (2016). Sponsorship as an instrument of marketing communication (with examples from sport). </w:t>
      </w:r>
      <w:r w:rsidRPr="00E30D3F">
        <w:rPr>
          <w:i/>
          <w:iCs/>
        </w:rPr>
        <w:t>SPORT—Science &amp; Practice, 6</w:t>
      </w:r>
      <w:r w:rsidRPr="00E30D3F">
        <w:t>(1).</w:t>
      </w:r>
    </w:p>
    <w:p w14:paraId="43DC6B35" w14:textId="77777777" w:rsidR="00707ABE" w:rsidRPr="00707ABE" w:rsidRDefault="00707ABE" w:rsidP="00707ABE">
      <w:pPr>
        <w:pStyle w:val="References"/>
      </w:pPr>
      <w:r w:rsidRPr="00707ABE">
        <w:t xml:space="preserve">Lei, S. S. I., Pratt, S., &amp; Wang, D. (2017). Factors influencing customer engagement with branded content in the social network sites of integrated resorts. </w:t>
      </w:r>
      <w:r w:rsidRPr="00707ABE">
        <w:rPr>
          <w:i/>
          <w:iCs/>
        </w:rPr>
        <w:t>Asia Pacific Journal of Tourism Research, 22</w:t>
      </w:r>
      <w:r w:rsidRPr="00707ABE">
        <w:t>(3), 316–328.</w:t>
      </w:r>
    </w:p>
    <w:p w14:paraId="7A09BBB3" w14:textId="77777777" w:rsidR="00707ABE" w:rsidRPr="00E30D3F" w:rsidRDefault="00707ABE" w:rsidP="00E30D3F">
      <w:pPr>
        <w:pStyle w:val="References"/>
      </w:pPr>
      <w:r w:rsidRPr="00E30D3F">
        <w:t xml:space="preserve">Lin, H.-C., &amp; Bruning, P. F. (2021). Sponsorship in focus: A typology of sponsorship contexts and research agenda. </w:t>
      </w:r>
      <w:r w:rsidRPr="00E30D3F">
        <w:rPr>
          <w:i/>
          <w:iCs/>
        </w:rPr>
        <w:t>Marketing Intelligence &amp; Planning, 39</w:t>
      </w:r>
      <w:r w:rsidRPr="00E30D3F">
        <w:t>(2), 213–233.</w:t>
      </w:r>
    </w:p>
    <w:p w14:paraId="6272ADFF" w14:textId="77777777" w:rsidR="00707ABE" w:rsidRPr="00E30D3F" w:rsidRDefault="00707ABE" w:rsidP="00E30D3F">
      <w:pPr>
        <w:pStyle w:val="References"/>
      </w:pPr>
      <w:proofErr w:type="spellStart"/>
      <w:r w:rsidRPr="00E30D3F">
        <w:t>Madube</w:t>
      </w:r>
      <w:proofErr w:type="spellEnd"/>
      <w:r w:rsidRPr="00E30D3F">
        <w:t xml:space="preserve">, P. M., &amp; </w:t>
      </w:r>
      <w:proofErr w:type="spellStart"/>
      <w:r w:rsidRPr="00E30D3F">
        <w:t>Isenah</w:t>
      </w:r>
      <w:proofErr w:type="spellEnd"/>
      <w:r w:rsidRPr="00E30D3F">
        <w:t xml:space="preserve">, T. E. (2023). Sponsorship as a marketing communications tool: A theoretical reflection of concept and dimensions. </w:t>
      </w:r>
      <w:r w:rsidRPr="00E30D3F">
        <w:rPr>
          <w:i/>
          <w:iCs/>
        </w:rPr>
        <w:t>BW Academic Journal</w:t>
      </w:r>
      <w:r w:rsidRPr="00E30D3F">
        <w:t>, 12–12.</w:t>
      </w:r>
    </w:p>
    <w:p w14:paraId="648A0619" w14:textId="77777777" w:rsidR="00707ABE" w:rsidRPr="00707ABE" w:rsidRDefault="00707ABE" w:rsidP="00707ABE">
      <w:pPr>
        <w:pStyle w:val="References"/>
      </w:pPr>
      <w:r w:rsidRPr="00707ABE">
        <w:t xml:space="preserve">McCracken, G. (1989). Who is the celebrity endorser? Cultural foundations of the endorsement process. </w:t>
      </w:r>
      <w:r w:rsidRPr="00707ABE">
        <w:rPr>
          <w:i/>
          <w:iCs/>
        </w:rPr>
        <w:t>Journal of Consumer Research, 16</w:t>
      </w:r>
      <w:r w:rsidRPr="00707ABE">
        <w:t>(3), 310–321.</w:t>
      </w:r>
    </w:p>
    <w:p w14:paraId="1E18CD98" w14:textId="77777777" w:rsidR="00707ABE" w:rsidRPr="00E30D3F" w:rsidRDefault="00707ABE" w:rsidP="00E30D3F">
      <w:pPr>
        <w:pStyle w:val="References"/>
      </w:pPr>
      <w:r w:rsidRPr="00E30D3F">
        <w:t xml:space="preserve">Meenaghan, J. A. (1983). Commercial sponsorship. </w:t>
      </w:r>
      <w:r w:rsidRPr="00E30D3F">
        <w:rPr>
          <w:i/>
          <w:iCs/>
        </w:rPr>
        <w:t>European Journal of Marketing, 17</w:t>
      </w:r>
      <w:r w:rsidRPr="00E30D3F">
        <w:t>(7), 5–73.</w:t>
      </w:r>
    </w:p>
    <w:p w14:paraId="3893F1E6" w14:textId="77777777" w:rsidR="00707ABE" w:rsidRPr="00E30D3F" w:rsidRDefault="00707ABE" w:rsidP="00E30D3F">
      <w:pPr>
        <w:pStyle w:val="References"/>
      </w:pPr>
      <w:r w:rsidRPr="00E30D3F">
        <w:t xml:space="preserve">Meenaghan, T., McLoughlin, D., &amp; McCormack, A. (2013). New challenges in sponsorship evaluation: Actors, new media, and the context of praxis. </w:t>
      </w:r>
      <w:r w:rsidRPr="00E30D3F">
        <w:rPr>
          <w:i/>
          <w:iCs/>
        </w:rPr>
        <w:t>Psychology &amp; Marketing, 30</w:t>
      </w:r>
      <w:r w:rsidRPr="00E30D3F">
        <w:t>(5), 444–460.</w:t>
      </w:r>
    </w:p>
    <w:p w14:paraId="1EB3C871" w14:textId="77777777" w:rsidR="00707ABE" w:rsidRPr="00E30D3F" w:rsidRDefault="00707ABE" w:rsidP="00E30D3F">
      <w:pPr>
        <w:pStyle w:val="References"/>
      </w:pPr>
      <w:proofErr w:type="spellStart"/>
      <w:r w:rsidRPr="00E30D3F">
        <w:t>Morokhova</w:t>
      </w:r>
      <w:proofErr w:type="spellEnd"/>
      <w:r w:rsidRPr="00E30D3F">
        <w:t xml:space="preserve">, V., Batyrbekova, Z., Bondarenko, O., </w:t>
      </w:r>
      <w:proofErr w:type="spellStart"/>
      <w:r w:rsidRPr="00E30D3F">
        <w:t>Ustik</w:t>
      </w:r>
      <w:proofErr w:type="spellEnd"/>
      <w:r w:rsidRPr="00E30D3F">
        <w:t xml:space="preserve">, T., </w:t>
      </w:r>
      <w:proofErr w:type="spellStart"/>
      <w:r w:rsidRPr="00E30D3F">
        <w:t>Saiensus</w:t>
      </w:r>
      <w:proofErr w:type="spellEnd"/>
      <w:r w:rsidRPr="00E30D3F">
        <w:t xml:space="preserve">, M., &amp; Travin, V. (2023). Digitalization strategies for marketing communications to build relationship marketing: Modern solutions in brand management. </w:t>
      </w:r>
      <w:r w:rsidRPr="00E30D3F">
        <w:rPr>
          <w:i/>
          <w:iCs/>
        </w:rPr>
        <w:t>WSEAS Transactions on Environment and Development, 19</w:t>
      </w:r>
      <w:r w:rsidRPr="00E30D3F">
        <w:t>, 1231–1245.</w:t>
      </w:r>
    </w:p>
    <w:p w14:paraId="721D6041" w14:textId="77777777" w:rsidR="00707ABE" w:rsidRPr="00707ABE" w:rsidRDefault="00707ABE" w:rsidP="00707ABE">
      <w:pPr>
        <w:pStyle w:val="References"/>
      </w:pPr>
      <w:proofErr w:type="spellStart"/>
      <w:r w:rsidRPr="00707ABE">
        <w:t>Munaro</w:t>
      </w:r>
      <w:proofErr w:type="spellEnd"/>
      <w:r w:rsidRPr="00707ABE">
        <w:t xml:space="preserve">, A. C., Hübner Barcelos, R., </w:t>
      </w:r>
      <w:proofErr w:type="spellStart"/>
      <w:r w:rsidRPr="00707ABE">
        <w:t>Maffezzolli</w:t>
      </w:r>
      <w:proofErr w:type="spellEnd"/>
      <w:r w:rsidRPr="00707ABE">
        <w:t xml:space="preserve">, E. C. F., Rodrigues, J. P. S., &amp; Cabrera Paraiso, E. (2021). To engage or not </w:t>
      </w:r>
      <w:proofErr w:type="gramStart"/>
      <w:r w:rsidRPr="00707ABE">
        <w:t>engage?</w:t>
      </w:r>
      <w:proofErr w:type="gramEnd"/>
      <w:r w:rsidRPr="00707ABE">
        <w:t xml:space="preserve"> The features of video content on YouTube </w:t>
      </w:r>
      <w:proofErr w:type="gramStart"/>
      <w:r w:rsidRPr="00707ABE">
        <w:t>affecting</w:t>
      </w:r>
      <w:proofErr w:type="gramEnd"/>
      <w:r w:rsidRPr="00707ABE">
        <w:t xml:space="preserve"> digital consumer engagement. </w:t>
      </w:r>
      <w:r w:rsidRPr="00707ABE">
        <w:rPr>
          <w:i/>
          <w:iCs/>
        </w:rPr>
        <w:t xml:space="preserve">Journal of Consumer </w:t>
      </w:r>
      <w:proofErr w:type="spellStart"/>
      <w:r w:rsidRPr="00707ABE">
        <w:rPr>
          <w:i/>
          <w:iCs/>
        </w:rPr>
        <w:t>Behaviour</w:t>
      </w:r>
      <w:proofErr w:type="spellEnd"/>
      <w:r w:rsidRPr="00707ABE">
        <w:rPr>
          <w:i/>
          <w:iCs/>
        </w:rPr>
        <w:t>, 20</w:t>
      </w:r>
      <w:r w:rsidRPr="00707ABE">
        <w:t>(5), 1336–1352.</w:t>
      </w:r>
    </w:p>
    <w:p w14:paraId="6C028935" w14:textId="77777777" w:rsidR="00707ABE" w:rsidRPr="00E30D3F" w:rsidRDefault="00707ABE" w:rsidP="00E30D3F">
      <w:pPr>
        <w:pStyle w:val="References"/>
      </w:pPr>
      <w:r w:rsidRPr="00E30D3F">
        <w:t xml:space="preserve">Nakamoto, S. (2008). Bitcoin: A peer-to-peer electronic cash system. </w:t>
      </w:r>
      <w:r w:rsidRPr="00E30D3F">
        <w:rPr>
          <w:i/>
          <w:iCs/>
        </w:rPr>
        <w:t>Decentralized Business Review</w:t>
      </w:r>
      <w:r w:rsidRPr="00E30D3F">
        <w:t>, 1–9.</w:t>
      </w:r>
    </w:p>
    <w:p w14:paraId="3856B02A" w14:textId="77777777" w:rsidR="00707ABE" w:rsidRPr="00707ABE" w:rsidRDefault="00707ABE" w:rsidP="00707ABE">
      <w:pPr>
        <w:pStyle w:val="References"/>
      </w:pPr>
      <w:r w:rsidRPr="00707ABE">
        <w:t xml:space="preserve">Odabaşi, Y., &amp; </w:t>
      </w:r>
      <w:proofErr w:type="spellStart"/>
      <w:r w:rsidRPr="00707ABE">
        <w:t>Oyman</w:t>
      </w:r>
      <w:proofErr w:type="spellEnd"/>
      <w:r w:rsidRPr="00707ABE">
        <w:t xml:space="preserve">, M. (2009). </w:t>
      </w:r>
      <w:proofErr w:type="spellStart"/>
      <w:r w:rsidRPr="00707ABE">
        <w:rPr>
          <w:i/>
          <w:iCs/>
        </w:rPr>
        <w:t>Pazarlama</w:t>
      </w:r>
      <w:proofErr w:type="spellEnd"/>
      <w:r w:rsidRPr="00707ABE">
        <w:rPr>
          <w:i/>
          <w:iCs/>
        </w:rPr>
        <w:t xml:space="preserve"> </w:t>
      </w:r>
      <w:proofErr w:type="spellStart"/>
      <w:r w:rsidRPr="00707ABE">
        <w:rPr>
          <w:i/>
          <w:iCs/>
        </w:rPr>
        <w:t>iletişimi</w:t>
      </w:r>
      <w:proofErr w:type="spellEnd"/>
      <w:r w:rsidRPr="00707ABE">
        <w:rPr>
          <w:i/>
          <w:iCs/>
        </w:rPr>
        <w:t xml:space="preserve"> </w:t>
      </w:r>
      <w:proofErr w:type="spellStart"/>
      <w:r w:rsidRPr="00707ABE">
        <w:rPr>
          <w:i/>
          <w:iCs/>
        </w:rPr>
        <w:t>yönetimi</w:t>
      </w:r>
      <w:proofErr w:type="spellEnd"/>
      <w:r w:rsidRPr="00707ABE">
        <w:t xml:space="preserve">. </w:t>
      </w:r>
      <w:proofErr w:type="spellStart"/>
      <w:r w:rsidRPr="00707ABE">
        <w:t>MediaCat</w:t>
      </w:r>
      <w:proofErr w:type="spellEnd"/>
      <w:r w:rsidRPr="00707ABE">
        <w:t>.</w:t>
      </w:r>
    </w:p>
    <w:p w14:paraId="70B1031D" w14:textId="77777777" w:rsidR="00707ABE" w:rsidRPr="00707ABE" w:rsidRDefault="00707ABE" w:rsidP="00707ABE">
      <w:pPr>
        <w:pStyle w:val="References"/>
      </w:pPr>
      <w:r w:rsidRPr="00707ABE">
        <w:t xml:space="preserve">Olgun, C. K. (2008). </w:t>
      </w:r>
      <w:proofErr w:type="spellStart"/>
      <w:r w:rsidRPr="00707ABE">
        <w:t>Nitel</w:t>
      </w:r>
      <w:proofErr w:type="spellEnd"/>
      <w:r w:rsidRPr="00707ABE">
        <w:t xml:space="preserve"> </w:t>
      </w:r>
      <w:proofErr w:type="spellStart"/>
      <w:r w:rsidRPr="00707ABE">
        <w:t>araştırmalarda</w:t>
      </w:r>
      <w:proofErr w:type="spellEnd"/>
      <w:r w:rsidRPr="00707ABE">
        <w:t xml:space="preserve"> </w:t>
      </w:r>
      <w:proofErr w:type="spellStart"/>
      <w:r w:rsidRPr="00707ABE">
        <w:t>içerik</w:t>
      </w:r>
      <w:proofErr w:type="spellEnd"/>
      <w:r w:rsidRPr="00707ABE">
        <w:t xml:space="preserve"> </w:t>
      </w:r>
      <w:proofErr w:type="spellStart"/>
      <w:r w:rsidRPr="00707ABE">
        <w:t>analizi</w:t>
      </w:r>
      <w:proofErr w:type="spellEnd"/>
      <w:r w:rsidRPr="00707ABE">
        <w:t xml:space="preserve"> </w:t>
      </w:r>
      <w:proofErr w:type="spellStart"/>
      <w:r w:rsidRPr="00707ABE">
        <w:t>tekniği</w:t>
      </w:r>
      <w:proofErr w:type="spellEnd"/>
      <w:r w:rsidRPr="00707ABE">
        <w:t xml:space="preserve">. </w:t>
      </w:r>
      <w:proofErr w:type="spellStart"/>
      <w:r w:rsidRPr="00707ABE">
        <w:rPr>
          <w:i/>
          <w:iCs/>
        </w:rPr>
        <w:t>Sosyoloji</w:t>
      </w:r>
      <w:proofErr w:type="spellEnd"/>
      <w:r w:rsidRPr="00707ABE">
        <w:rPr>
          <w:i/>
          <w:iCs/>
        </w:rPr>
        <w:t xml:space="preserve"> </w:t>
      </w:r>
      <w:proofErr w:type="spellStart"/>
      <w:r w:rsidRPr="00707ABE">
        <w:rPr>
          <w:i/>
          <w:iCs/>
        </w:rPr>
        <w:t>Notları</w:t>
      </w:r>
      <w:proofErr w:type="spellEnd"/>
      <w:r w:rsidRPr="00707ABE">
        <w:rPr>
          <w:i/>
          <w:iCs/>
        </w:rPr>
        <w:t>, 66</w:t>
      </w:r>
      <w:r w:rsidRPr="00707ABE">
        <w:t>.</w:t>
      </w:r>
    </w:p>
    <w:p w14:paraId="51D150CB" w14:textId="77777777" w:rsidR="00707ABE" w:rsidRPr="00E30D3F" w:rsidRDefault="00707ABE" w:rsidP="00E30D3F">
      <w:pPr>
        <w:pStyle w:val="References"/>
      </w:pPr>
      <w:r w:rsidRPr="00E30D3F">
        <w:t xml:space="preserve">Oliver, S. (2004). </w:t>
      </w:r>
      <w:r w:rsidRPr="00E30D3F">
        <w:rPr>
          <w:i/>
          <w:iCs/>
        </w:rPr>
        <w:t>Handbook of corporate communication and public relations</w:t>
      </w:r>
      <w:r w:rsidRPr="00E30D3F">
        <w:t>.</w:t>
      </w:r>
      <w:r w:rsidRPr="00135345">
        <w:rPr>
          <w:rFonts w:ascii="Open Sans" w:hAnsi="Open Sans" w:cs="Open Sans"/>
          <w:color w:val="000000"/>
          <w:sz w:val="21"/>
          <w:szCs w:val="21"/>
          <w:shd w:val="clear" w:color="auto" w:fill="FFFFFF"/>
        </w:rPr>
        <w:t xml:space="preserve"> </w:t>
      </w:r>
      <w:r w:rsidRPr="00135345">
        <w:t>(1st ed.). Routledge. https://doi.org/10.4324/9780203414958</w:t>
      </w:r>
    </w:p>
    <w:p w14:paraId="66154CE4" w14:textId="77777777" w:rsidR="00707ABE" w:rsidRPr="00707ABE" w:rsidRDefault="00707ABE" w:rsidP="00707ABE">
      <w:pPr>
        <w:pStyle w:val="References"/>
      </w:pPr>
      <w:proofErr w:type="spellStart"/>
      <w:r w:rsidRPr="00707ABE">
        <w:t>Onalaja</w:t>
      </w:r>
      <w:proofErr w:type="spellEnd"/>
      <w:r w:rsidRPr="00707ABE">
        <w:t xml:space="preserve">, A. E., &amp; </w:t>
      </w:r>
      <w:proofErr w:type="spellStart"/>
      <w:r w:rsidRPr="00707ABE">
        <w:t>Otokiti</w:t>
      </w:r>
      <w:proofErr w:type="spellEnd"/>
      <w:r w:rsidRPr="00707ABE">
        <w:t>, B. O. (2023). The power of media sponsorships in entertainment marketing: Enhancing brand recognition and consumer engagement.</w:t>
      </w:r>
    </w:p>
    <w:p w14:paraId="5A33BC2A" w14:textId="77777777" w:rsidR="00707ABE" w:rsidRPr="00E30D3F" w:rsidRDefault="00707ABE" w:rsidP="00E30D3F">
      <w:pPr>
        <w:pStyle w:val="References"/>
      </w:pPr>
      <w:r w:rsidRPr="00E30D3F">
        <w:t xml:space="preserve">Özbey, İ. B. (2022). </w:t>
      </w:r>
      <w:proofErr w:type="spellStart"/>
      <w:r w:rsidRPr="00E30D3F">
        <w:t>Dijitalleşme</w:t>
      </w:r>
      <w:proofErr w:type="spellEnd"/>
      <w:r w:rsidRPr="00E30D3F">
        <w:t xml:space="preserve">, </w:t>
      </w:r>
      <w:proofErr w:type="spellStart"/>
      <w:r w:rsidRPr="00E30D3F">
        <w:t>sosyal</w:t>
      </w:r>
      <w:proofErr w:type="spellEnd"/>
      <w:r w:rsidRPr="00E30D3F">
        <w:t xml:space="preserve"> </w:t>
      </w:r>
      <w:proofErr w:type="spellStart"/>
      <w:r w:rsidRPr="00E30D3F">
        <w:t>medya</w:t>
      </w:r>
      <w:proofErr w:type="spellEnd"/>
      <w:r w:rsidRPr="00E30D3F">
        <w:t xml:space="preserve"> ve risk </w:t>
      </w:r>
      <w:proofErr w:type="spellStart"/>
      <w:r w:rsidRPr="00E30D3F">
        <w:t>toplumu</w:t>
      </w:r>
      <w:proofErr w:type="spellEnd"/>
      <w:r w:rsidRPr="00E30D3F">
        <w:t xml:space="preserve">. </w:t>
      </w:r>
      <w:proofErr w:type="spellStart"/>
      <w:r w:rsidRPr="00E30D3F">
        <w:rPr>
          <w:i/>
          <w:iCs/>
        </w:rPr>
        <w:t>İmgelem</w:t>
      </w:r>
      <w:proofErr w:type="spellEnd"/>
      <w:r w:rsidRPr="00E30D3F">
        <w:rPr>
          <w:i/>
          <w:iCs/>
        </w:rPr>
        <w:t>, 6</w:t>
      </w:r>
      <w:r w:rsidRPr="00E30D3F">
        <w:t>(10), 141–158.</w:t>
      </w:r>
    </w:p>
    <w:p w14:paraId="0DC68255" w14:textId="77777777" w:rsidR="00707ABE" w:rsidRDefault="00707ABE" w:rsidP="00E30D3F">
      <w:pPr>
        <w:pStyle w:val="References"/>
      </w:pPr>
      <w:proofErr w:type="spellStart"/>
      <w:r w:rsidRPr="00E30D3F">
        <w:t>Paribu</w:t>
      </w:r>
      <w:proofErr w:type="spellEnd"/>
      <w:r w:rsidRPr="00E30D3F">
        <w:t xml:space="preserve">. (2025). </w:t>
      </w:r>
      <w:proofErr w:type="spellStart"/>
      <w:r w:rsidRPr="00E30D3F">
        <w:rPr>
          <w:i/>
          <w:iCs/>
        </w:rPr>
        <w:t>Paribu</w:t>
      </w:r>
      <w:proofErr w:type="spellEnd"/>
      <w:r w:rsidRPr="00E30D3F">
        <w:rPr>
          <w:i/>
          <w:iCs/>
        </w:rPr>
        <w:t xml:space="preserve"> </w:t>
      </w:r>
      <w:proofErr w:type="spellStart"/>
      <w:r w:rsidRPr="00E30D3F">
        <w:rPr>
          <w:i/>
          <w:iCs/>
        </w:rPr>
        <w:t>destek</w:t>
      </w:r>
      <w:proofErr w:type="spellEnd"/>
      <w:r w:rsidRPr="00E30D3F">
        <w:rPr>
          <w:i/>
          <w:iCs/>
        </w:rPr>
        <w:t xml:space="preserve"> </w:t>
      </w:r>
      <w:proofErr w:type="spellStart"/>
      <w:r w:rsidRPr="00E30D3F">
        <w:rPr>
          <w:i/>
          <w:iCs/>
        </w:rPr>
        <w:t>merkezi</w:t>
      </w:r>
      <w:proofErr w:type="spellEnd"/>
      <w:r w:rsidRPr="00E30D3F">
        <w:t xml:space="preserve">. </w:t>
      </w:r>
      <w:proofErr w:type="spellStart"/>
      <w:r>
        <w:t>Paribu</w:t>
      </w:r>
      <w:proofErr w:type="spellEnd"/>
      <w:r>
        <w:t xml:space="preserve">. </w:t>
      </w:r>
      <w:hyperlink r:id="rId26" w:anchor="/guide/1" w:history="1">
        <w:r w:rsidRPr="00226AD2">
          <w:rPr>
            <w:rStyle w:val="Kpr"/>
          </w:rPr>
          <w:t>https://www.paribu.com/destek/#/guide/1</w:t>
        </w:r>
      </w:hyperlink>
    </w:p>
    <w:p w14:paraId="0C1CAC37" w14:textId="2EB4C002" w:rsidR="008203B8" w:rsidRDefault="008203B8" w:rsidP="00E30D3F">
      <w:pPr>
        <w:pStyle w:val="References"/>
      </w:pPr>
      <w:proofErr w:type="spellStart"/>
      <w:r w:rsidRPr="008203B8">
        <w:t>Paribucom</w:t>
      </w:r>
      <w:proofErr w:type="spellEnd"/>
      <w:r w:rsidRPr="008203B8">
        <w:t xml:space="preserve">. (2025). </w:t>
      </w:r>
      <w:r w:rsidRPr="008203B8">
        <w:rPr>
          <w:i/>
          <w:iCs/>
        </w:rPr>
        <w:t>Instagram profile</w:t>
      </w:r>
      <w:r w:rsidRPr="008203B8">
        <w:t xml:space="preserve">. Instagram. </w:t>
      </w:r>
      <w:hyperlink r:id="rId27" w:tgtFrame="_new" w:history="1">
        <w:r w:rsidRPr="008203B8">
          <w:rPr>
            <w:rStyle w:val="Kpr"/>
          </w:rPr>
          <w:t>https://www.instagram.com/paribucom/</w:t>
        </w:r>
      </w:hyperlink>
    </w:p>
    <w:p w14:paraId="5FB0E546" w14:textId="66F59B45" w:rsidR="008203B8" w:rsidRPr="00E30D3F" w:rsidRDefault="00707ABE" w:rsidP="008203B8">
      <w:pPr>
        <w:pStyle w:val="References"/>
      </w:pPr>
      <w:proofErr w:type="spellStart"/>
      <w:r>
        <w:t>Paribucom</w:t>
      </w:r>
      <w:proofErr w:type="spellEnd"/>
      <w:r>
        <w:t xml:space="preserve">. (2025, May 5).  </w:t>
      </w:r>
      <w:proofErr w:type="spellStart"/>
      <w:r w:rsidRPr="00B503C3">
        <w:rPr>
          <w:i/>
          <w:iCs/>
        </w:rPr>
        <w:t>Paribucom</w:t>
      </w:r>
      <w:proofErr w:type="spellEnd"/>
      <w:r>
        <w:rPr>
          <w:i/>
          <w:iCs/>
        </w:rPr>
        <w:t xml:space="preserve">. </w:t>
      </w:r>
      <w:r>
        <w:t xml:space="preserve">YouTube. </w:t>
      </w:r>
      <w:hyperlink r:id="rId28" w:history="1">
        <w:r w:rsidR="008203B8" w:rsidRPr="00842B4F">
          <w:rPr>
            <w:rStyle w:val="Kpr"/>
          </w:rPr>
          <w:t>https://www.youtube.com/@Paribucom</w:t>
        </w:r>
      </w:hyperlink>
    </w:p>
    <w:p w14:paraId="1A0CF15C" w14:textId="77777777" w:rsidR="00707ABE" w:rsidRPr="00E30D3F" w:rsidRDefault="00707ABE" w:rsidP="00E30D3F">
      <w:pPr>
        <w:pStyle w:val="References"/>
      </w:pPr>
      <w:proofErr w:type="spellStart"/>
      <w:r w:rsidRPr="00E30D3F">
        <w:t>Rachmawati</w:t>
      </w:r>
      <w:proofErr w:type="spellEnd"/>
      <w:r w:rsidRPr="00E30D3F">
        <w:t xml:space="preserve">, M. A., &amp; Afifi, S. (2022). The integrated marketing communication in digital environment: A case study of local radio in Yogyakarta. </w:t>
      </w:r>
      <w:r w:rsidRPr="00E30D3F">
        <w:rPr>
          <w:i/>
          <w:iCs/>
        </w:rPr>
        <w:t>The Indonesian Journal of Communication Studies, 14</w:t>
      </w:r>
      <w:r w:rsidRPr="00E30D3F">
        <w:t>(2), 105–119.</w:t>
      </w:r>
    </w:p>
    <w:p w14:paraId="7D9407B9" w14:textId="77777777" w:rsidR="00707ABE" w:rsidRPr="00E30D3F" w:rsidRDefault="00707ABE" w:rsidP="00E30D3F">
      <w:pPr>
        <w:pStyle w:val="References"/>
      </w:pPr>
      <w:proofErr w:type="spellStart"/>
      <w:r w:rsidRPr="00E30D3F">
        <w:t>Riikkinen</w:t>
      </w:r>
      <w:proofErr w:type="spellEnd"/>
      <w:r w:rsidRPr="00E30D3F">
        <w:t xml:space="preserve">, M., &amp; </w:t>
      </w:r>
      <w:proofErr w:type="spellStart"/>
      <w:r w:rsidRPr="00E30D3F">
        <w:t>Pihlajamaa</w:t>
      </w:r>
      <w:proofErr w:type="spellEnd"/>
      <w:r w:rsidRPr="00E30D3F">
        <w:t xml:space="preserve">, M. (2022). Achieving a strategic fit in fintech collaboration–A case study of Nordea Bank. </w:t>
      </w:r>
      <w:r w:rsidRPr="00E30D3F">
        <w:rPr>
          <w:i/>
          <w:iCs/>
        </w:rPr>
        <w:t>Journal of Business Research, 152</w:t>
      </w:r>
      <w:r w:rsidRPr="00E30D3F">
        <w:t>, 461–472.</w:t>
      </w:r>
    </w:p>
    <w:p w14:paraId="32F931FA" w14:textId="77777777" w:rsidR="00707ABE" w:rsidRPr="00707ABE" w:rsidRDefault="00707ABE" w:rsidP="00707ABE">
      <w:pPr>
        <w:pStyle w:val="References"/>
      </w:pPr>
      <w:r w:rsidRPr="00707ABE">
        <w:t xml:space="preserve">Roy, D. P. (2010). The impact of congruence </w:t>
      </w:r>
      <w:proofErr w:type="gramStart"/>
      <w:r w:rsidRPr="00707ABE">
        <w:t>in</w:t>
      </w:r>
      <w:proofErr w:type="gramEnd"/>
      <w:r w:rsidRPr="00707ABE">
        <w:t xml:space="preserve"> cause marketing campaigns for service firms. </w:t>
      </w:r>
      <w:r w:rsidRPr="00707ABE">
        <w:rPr>
          <w:i/>
          <w:iCs/>
        </w:rPr>
        <w:t>Journal of Services Marketing, 24</w:t>
      </w:r>
      <w:r w:rsidRPr="00707ABE">
        <w:t>(3), 255–263.</w:t>
      </w:r>
    </w:p>
    <w:p w14:paraId="1CFF21B5" w14:textId="77777777" w:rsidR="00707ABE" w:rsidRPr="00E30D3F" w:rsidRDefault="00707ABE" w:rsidP="00E30D3F">
      <w:pPr>
        <w:pStyle w:val="References"/>
      </w:pPr>
      <w:r w:rsidRPr="00E30D3F">
        <w:t xml:space="preserve">Ryan, A., &amp; Fahy, J. (2012). Evolving priorities in sponsorship: From media management to network management. </w:t>
      </w:r>
      <w:r w:rsidRPr="00E30D3F">
        <w:rPr>
          <w:i/>
          <w:iCs/>
        </w:rPr>
        <w:t>Journal of Marketing Management, 28</w:t>
      </w:r>
      <w:r w:rsidRPr="00E30D3F">
        <w:t>(9–10), 1132–1158.</w:t>
      </w:r>
    </w:p>
    <w:p w14:paraId="02BCE716" w14:textId="77777777" w:rsidR="00707ABE" w:rsidRPr="00E30D3F" w:rsidRDefault="00707ABE" w:rsidP="00E30D3F">
      <w:pPr>
        <w:pStyle w:val="References"/>
      </w:pPr>
      <w:r w:rsidRPr="00E30D3F">
        <w:t xml:space="preserve">Ryan, T., Allen, K. A., Gray, D. L., &amp; McInerney, D. M. (2017). How social </w:t>
      </w:r>
      <w:proofErr w:type="gramStart"/>
      <w:r w:rsidRPr="00E30D3F">
        <w:t>are</w:t>
      </w:r>
      <w:proofErr w:type="gramEnd"/>
      <w:r w:rsidRPr="00E30D3F">
        <w:t xml:space="preserve"> social media? A review of online social </w:t>
      </w:r>
      <w:proofErr w:type="spellStart"/>
      <w:r w:rsidRPr="00E30D3F">
        <w:t>behaviour</w:t>
      </w:r>
      <w:proofErr w:type="spellEnd"/>
      <w:r w:rsidRPr="00E30D3F">
        <w:t xml:space="preserve"> and connectedness. </w:t>
      </w:r>
      <w:r w:rsidRPr="00E30D3F">
        <w:rPr>
          <w:i/>
          <w:iCs/>
        </w:rPr>
        <w:t>Journal of Relationships Research, 8</w:t>
      </w:r>
      <w:r w:rsidRPr="00E30D3F">
        <w:t>, e8.</w:t>
      </w:r>
    </w:p>
    <w:p w14:paraId="23F9F1AA" w14:textId="77777777" w:rsidR="00707ABE" w:rsidRPr="00E30D3F" w:rsidRDefault="00707ABE" w:rsidP="00E30D3F">
      <w:pPr>
        <w:pStyle w:val="References"/>
      </w:pPr>
      <w:r w:rsidRPr="00E30D3F">
        <w:t xml:space="preserve">Serbest, D. (2023). </w:t>
      </w:r>
      <w:proofErr w:type="spellStart"/>
      <w:r w:rsidRPr="00E30D3F">
        <w:t>Tüketicilerin</w:t>
      </w:r>
      <w:proofErr w:type="spellEnd"/>
      <w:r w:rsidRPr="00E30D3F">
        <w:t xml:space="preserve"> </w:t>
      </w:r>
      <w:proofErr w:type="spellStart"/>
      <w:r w:rsidRPr="00E30D3F">
        <w:t>kripto</w:t>
      </w:r>
      <w:proofErr w:type="spellEnd"/>
      <w:r w:rsidRPr="00E30D3F">
        <w:t xml:space="preserve"> para </w:t>
      </w:r>
      <w:proofErr w:type="spellStart"/>
      <w:r w:rsidRPr="00E30D3F">
        <w:t>borsası</w:t>
      </w:r>
      <w:proofErr w:type="spellEnd"/>
      <w:r w:rsidRPr="00E30D3F">
        <w:t xml:space="preserve"> </w:t>
      </w:r>
      <w:proofErr w:type="spellStart"/>
      <w:r w:rsidRPr="00E30D3F">
        <w:t>seçimlerine</w:t>
      </w:r>
      <w:proofErr w:type="spellEnd"/>
      <w:r w:rsidRPr="00E30D3F">
        <w:t xml:space="preserve"> </w:t>
      </w:r>
      <w:proofErr w:type="spellStart"/>
      <w:r w:rsidRPr="00E30D3F">
        <w:t>etki</w:t>
      </w:r>
      <w:proofErr w:type="spellEnd"/>
      <w:r w:rsidRPr="00E30D3F">
        <w:t xml:space="preserve"> </w:t>
      </w:r>
      <w:proofErr w:type="spellStart"/>
      <w:r w:rsidRPr="00E30D3F">
        <w:t>eden</w:t>
      </w:r>
      <w:proofErr w:type="spellEnd"/>
      <w:r w:rsidRPr="00E30D3F">
        <w:t xml:space="preserve"> </w:t>
      </w:r>
      <w:proofErr w:type="spellStart"/>
      <w:r w:rsidRPr="00E30D3F">
        <w:t>faktörler</w:t>
      </w:r>
      <w:proofErr w:type="spellEnd"/>
      <w:r w:rsidRPr="00E30D3F">
        <w:t>. Marmara Üniversitesi.</w:t>
      </w:r>
    </w:p>
    <w:p w14:paraId="46B8C2DA" w14:textId="77777777" w:rsidR="00707ABE" w:rsidRPr="00707ABE" w:rsidRDefault="00707ABE" w:rsidP="00707ABE">
      <w:pPr>
        <w:pStyle w:val="References"/>
      </w:pPr>
      <w:r w:rsidRPr="00707ABE">
        <w:lastRenderedPageBreak/>
        <w:t xml:space="preserve">Silverman, D. (1998). Qualitative research: Meanings or practices? </w:t>
      </w:r>
      <w:r w:rsidRPr="00707ABE">
        <w:rPr>
          <w:i/>
          <w:iCs/>
        </w:rPr>
        <w:t>Information Systems Journal, 8</w:t>
      </w:r>
      <w:r w:rsidRPr="00707ABE">
        <w:t>(1), 3–20.</w:t>
      </w:r>
    </w:p>
    <w:p w14:paraId="3918099A" w14:textId="77777777" w:rsidR="00707ABE" w:rsidRPr="00707ABE" w:rsidRDefault="00707ABE" w:rsidP="00707ABE">
      <w:pPr>
        <w:pStyle w:val="References"/>
      </w:pPr>
      <w:r w:rsidRPr="00707ABE">
        <w:t xml:space="preserve">Stemler, S. E. (2015). Content analysis. In </w:t>
      </w:r>
      <w:r w:rsidRPr="00707ABE">
        <w:rPr>
          <w:i/>
          <w:iCs/>
        </w:rPr>
        <w:t>Emerging trends in the social and behavioral sciences</w:t>
      </w:r>
      <w:r w:rsidRPr="00707ABE">
        <w:t xml:space="preserve"> (pp. 1–14). Wiley.</w:t>
      </w:r>
    </w:p>
    <w:p w14:paraId="6A351BB4" w14:textId="77777777" w:rsidR="00707ABE" w:rsidRPr="00707ABE" w:rsidRDefault="00707ABE" w:rsidP="00707ABE">
      <w:pPr>
        <w:pStyle w:val="References"/>
      </w:pPr>
      <w:r w:rsidRPr="00707ABE">
        <w:t xml:space="preserve">Todorova, G. (2015). Marketing communication mix. </w:t>
      </w:r>
      <w:r w:rsidRPr="00707ABE">
        <w:rPr>
          <w:i/>
          <w:iCs/>
        </w:rPr>
        <w:t>Trakia Journal of Sciences, 13</w:t>
      </w:r>
      <w:r w:rsidRPr="00707ABE">
        <w:t>(1), 368–374.</w:t>
      </w:r>
    </w:p>
    <w:p w14:paraId="1274C287" w14:textId="77777777" w:rsidR="00707ABE" w:rsidRPr="00E30D3F" w:rsidRDefault="00707ABE" w:rsidP="00E30D3F">
      <w:pPr>
        <w:pStyle w:val="References"/>
      </w:pPr>
      <w:r w:rsidRPr="00E30D3F">
        <w:t xml:space="preserve">Torrance, J., Heath, C., &amp; Newall, P. (2023). Gambling, cryptocurrency, and financial trading sponsorship in high-level men's soccer leagues: An update for the 2023/2024 season. </w:t>
      </w:r>
      <w:r w:rsidRPr="00E30D3F">
        <w:rPr>
          <w:i/>
          <w:iCs/>
        </w:rPr>
        <w:t>Gaming Law Review, 27</w:t>
      </w:r>
      <w:r w:rsidRPr="00E30D3F">
        <w:t>(10), 497–505.</w:t>
      </w:r>
    </w:p>
    <w:p w14:paraId="24576B5E" w14:textId="77777777" w:rsidR="00707ABE" w:rsidRPr="00707ABE" w:rsidRDefault="00707ABE" w:rsidP="00707ABE">
      <w:pPr>
        <w:pStyle w:val="References"/>
      </w:pPr>
      <w:proofErr w:type="spellStart"/>
      <w:r w:rsidRPr="00707ABE">
        <w:t>Tribak</w:t>
      </w:r>
      <w:proofErr w:type="spellEnd"/>
      <w:r w:rsidRPr="00707ABE">
        <w:t xml:space="preserve">, I. (2025). The impact of content marketing as a sponsorship activation strategy on online customer engagement. </w:t>
      </w:r>
      <w:proofErr w:type="spellStart"/>
      <w:r w:rsidRPr="00707ABE">
        <w:rPr>
          <w:i/>
          <w:iCs/>
        </w:rPr>
        <w:t>Prosperitas</w:t>
      </w:r>
      <w:proofErr w:type="spellEnd"/>
      <w:r w:rsidRPr="00707ABE">
        <w:rPr>
          <w:i/>
          <w:iCs/>
        </w:rPr>
        <w:t>, 12</w:t>
      </w:r>
      <w:r w:rsidRPr="00707ABE">
        <w:t>(2), 1–38.</w:t>
      </w:r>
    </w:p>
    <w:p w14:paraId="48BEC313" w14:textId="77777777" w:rsidR="00707ABE" w:rsidRPr="00E30D3F" w:rsidRDefault="00707ABE" w:rsidP="00E30D3F">
      <w:pPr>
        <w:pStyle w:val="References"/>
      </w:pPr>
      <w:r w:rsidRPr="00E30D3F">
        <w:t xml:space="preserve">Türkiye </w:t>
      </w:r>
      <w:proofErr w:type="spellStart"/>
      <w:r w:rsidRPr="00E30D3F">
        <w:t>İstatistik</w:t>
      </w:r>
      <w:proofErr w:type="spellEnd"/>
      <w:r w:rsidRPr="00E30D3F">
        <w:t xml:space="preserve"> Kurumu. (2025, </w:t>
      </w:r>
      <w:proofErr w:type="spellStart"/>
      <w:r w:rsidRPr="00E30D3F">
        <w:t>Temmuz</w:t>
      </w:r>
      <w:proofErr w:type="spellEnd"/>
      <w:r w:rsidRPr="00E30D3F">
        <w:t xml:space="preserve"> 26). </w:t>
      </w:r>
      <w:proofErr w:type="spellStart"/>
      <w:r w:rsidRPr="00E30D3F">
        <w:t>Hanehalkı</w:t>
      </w:r>
      <w:proofErr w:type="spellEnd"/>
      <w:r w:rsidRPr="00E30D3F">
        <w:t xml:space="preserve"> </w:t>
      </w:r>
      <w:proofErr w:type="spellStart"/>
      <w:r w:rsidRPr="00E30D3F">
        <w:t>bilişim</w:t>
      </w:r>
      <w:proofErr w:type="spellEnd"/>
      <w:r w:rsidRPr="00E30D3F">
        <w:t xml:space="preserve"> </w:t>
      </w:r>
      <w:proofErr w:type="spellStart"/>
      <w:r w:rsidRPr="00E30D3F">
        <w:t>teknolojileri</w:t>
      </w:r>
      <w:proofErr w:type="spellEnd"/>
      <w:r w:rsidRPr="00E30D3F">
        <w:t xml:space="preserve"> (BT) </w:t>
      </w:r>
      <w:proofErr w:type="spellStart"/>
      <w:r w:rsidRPr="00E30D3F">
        <w:t>kullanım</w:t>
      </w:r>
      <w:proofErr w:type="spellEnd"/>
      <w:r w:rsidRPr="00E30D3F">
        <w:t xml:space="preserve"> </w:t>
      </w:r>
      <w:proofErr w:type="spellStart"/>
      <w:r w:rsidRPr="00E30D3F">
        <w:t>araştırması</w:t>
      </w:r>
      <w:proofErr w:type="spellEnd"/>
      <w:r w:rsidRPr="00E30D3F">
        <w:t xml:space="preserve"> 2024. </w:t>
      </w:r>
      <w:r w:rsidRPr="00E30D3F">
        <w:rPr>
          <w:i/>
          <w:iCs/>
        </w:rPr>
        <w:t xml:space="preserve">Türkiye </w:t>
      </w:r>
      <w:proofErr w:type="spellStart"/>
      <w:r w:rsidRPr="00E30D3F">
        <w:rPr>
          <w:i/>
          <w:iCs/>
        </w:rPr>
        <w:t>İstatistik</w:t>
      </w:r>
      <w:proofErr w:type="spellEnd"/>
      <w:r w:rsidRPr="00E30D3F">
        <w:rPr>
          <w:i/>
          <w:iCs/>
        </w:rPr>
        <w:t xml:space="preserve"> Kurumu</w:t>
      </w:r>
      <w:r w:rsidRPr="00E30D3F">
        <w:t xml:space="preserve">. </w:t>
      </w:r>
      <w:hyperlink r:id="rId29" w:tgtFrame="_new" w:history="1">
        <w:r w:rsidRPr="00E30D3F">
          <w:rPr>
            <w:color w:val="467886"/>
            <w:u w:val="single"/>
          </w:rPr>
          <w:t>https://data.tuik.gov.tr/Bulten/Index?p=Hanehalki-Bilisim-Teknolojileri-(BT)-Kullanim-Arastirmasi-2024-53492</w:t>
        </w:r>
      </w:hyperlink>
    </w:p>
    <w:p w14:paraId="594E8625" w14:textId="77777777" w:rsidR="00707ABE" w:rsidRPr="00A92F7E" w:rsidRDefault="00707ABE" w:rsidP="00A92F7E">
      <w:pPr>
        <w:pStyle w:val="References"/>
        <w:rPr>
          <w:lang w:val="tr-TR"/>
        </w:rPr>
      </w:pPr>
      <w:proofErr w:type="spellStart"/>
      <w:r w:rsidRPr="00A92F7E">
        <w:rPr>
          <w:lang w:val="tr-TR"/>
        </w:rPr>
        <w:t>Waite</w:t>
      </w:r>
      <w:proofErr w:type="spellEnd"/>
      <w:r w:rsidRPr="00A92F7E">
        <w:rPr>
          <w:lang w:val="tr-TR"/>
        </w:rPr>
        <w:t>, N</w:t>
      </w:r>
      <w:r w:rsidRPr="00A92F7E">
        <w:rPr>
          <w:b/>
          <w:bCs/>
          <w:lang w:val="tr-TR"/>
        </w:rPr>
        <w:t>.</w:t>
      </w:r>
      <w:r w:rsidRPr="00A92F7E">
        <w:rPr>
          <w:lang w:val="tr-TR"/>
        </w:rPr>
        <w:t xml:space="preserve"> (1979). </w:t>
      </w:r>
      <w:proofErr w:type="spellStart"/>
      <w:r w:rsidRPr="00A92F7E">
        <w:rPr>
          <w:i/>
          <w:iCs/>
          <w:lang w:val="tr-TR"/>
        </w:rPr>
        <w:t>Sponsorship</w:t>
      </w:r>
      <w:proofErr w:type="spellEnd"/>
      <w:r w:rsidRPr="00A92F7E">
        <w:rPr>
          <w:i/>
          <w:iCs/>
          <w:lang w:val="tr-TR"/>
        </w:rPr>
        <w:t xml:space="preserve"> in </w:t>
      </w:r>
      <w:proofErr w:type="spellStart"/>
      <w:r w:rsidRPr="00A92F7E">
        <w:rPr>
          <w:i/>
          <w:iCs/>
          <w:lang w:val="tr-TR"/>
        </w:rPr>
        <w:t>context</w:t>
      </w:r>
      <w:proofErr w:type="spellEnd"/>
      <w:r w:rsidRPr="00A92F7E">
        <w:rPr>
          <w:lang w:val="tr-TR"/>
        </w:rPr>
        <w:t xml:space="preserve"> (</w:t>
      </w:r>
      <w:proofErr w:type="spellStart"/>
      <w:r w:rsidRPr="00A92F7E">
        <w:rPr>
          <w:lang w:val="tr-TR"/>
        </w:rPr>
        <w:t>Unpublished</w:t>
      </w:r>
      <w:proofErr w:type="spellEnd"/>
      <w:r w:rsidRPr="00A92F7E">
        <w:rPr>
          <w:lang w:val="tr-TR"/>
        </w:rPr>
        <w:t xml:space="preserve"> </w:t>
      </w:r>
      <w:proofErr w:type="spellStart"/>
      <w:r w:rsidRPr="00A92F7E">
        <w:rPr>
          <w:lang w:val="tr-TR"/>
        </w:rPr>
        <w:t>doctoral</w:t>
      </w:r>
      <w:proofErr w:type="spellEnd"/>
      <w:r w:rsidRPr="00A92F7E">
        <w:rPr>
          <w:lang w:val="tr-TR"/>
        </w:rPr>
        <w:t xml:space="preserve"> </w:t>
      </w:r>
      <w:proofErr w:type="spellStart"/>
      <w:r w:rsidRPr="00A92F7E">
        <w:rPr>
          <w:lang w:val="tr-TR"/>
        </w:rPr>
        <w:t>dissertation</w:t>
      </w:r>
      <w:proofErr w:type="spellEnd"/>
      <w:r w:rsidRPr="00A92F7E">
        <w:rPr>
          <w:lang w:val="tr-TR"/>
        </w:rPr>
        <w:t xml:space="preserve">). </w:t>
      </w:r>
      <w:proofErr w:type="spellStart"/>
      <w:r w:rsidRPr="00A92F7E">
        <w:rPr>
          <w:lang w:val="tr-TR"/>
        </w:rPr>
        <w:t>Cranfield</w:t>
      </w:r>
      <w:proofErr w:type="spellEnd"/>
      <w:r w:rsidRPr="00A92F7E">
        <w:rPr>
          <w:lang w:val="tr-TR"/>
        </w:rPr>
        <w:t xml:space="preserve"> </w:t>
      </w:r>
      <w:proofErr w:type="spellStart"/>
      <w:r w:rsidRPr="00A92F7E">
        <w:rPr>
          <w:lang w:val="tr-TR"/>
        </w:rPr>
        <w:t>Institute</w:t>
      </w:r>
      <w:proofErr w:type="spellEnd"/>
      <w:r w:rsidRPr="00A92F7E">
        <w:rPr>
          <w:lang w:val="tr-TR"/>
        </w:rPr>
        <w:t xml:space="preserve"> of Management.</w:t>
      </w:r>
    </w:p>
    <w:p w14:paraId="347D15E7" w14:textId="77777777" w:rsidR="00707ABE" w:rsidRPr="00E30D3F" w:rsidRDefault="00707ABE" w:rsidP="00E30D3F">
      <w:pPr>
        <w:pStyle w:val="References"/>
      </w:pPr>
      <w:r w:rsidRPr="00E30D3F">
        <w:t xml:space="preserve">Wakefield, L., Wakefield, K., &amp; Keller, K. L. (2020). Understanding sponsorship: A consumer-centric model of sponsorship effects. </w:t>
      </w:r>
      <w:r w:rsidRPr="00E30D3F">
        <w:rPr>
          <w:i/>
          <w:iCs/>
        </w:rPr>
        <w:t>Journal of Advertising, 49</w:t>
      </w:r>
      <w:r w:rsidRPr="00E30D3F">
        <w:t>(3), 320–343.</w:t>
      </w:r>
    </w:p>
    <w:p w14:paraId="3DBE1E4D" w14:textId="77777777" w:rsidR="00707ABE" w:rsidRPr="00E30D3F" w:rsidRDefault="00707ABE" w:rsidP="00E30D3F">
      <w:pPr>
        <w:pStyle w:val="References"/>
      </w:pPr>
      <w:proofErr w:type="spellStart"/>
      <w:r w:rsidRPr="00E30D3F">
        <w:t>Woisetschläger</w:t>
      </w:r>
      <w:proofErr w:type="spellEnd"/>
      <w:r w:rsidRPr="00E30D3F">
        <w:t xml:space="preserve">, D. M., &amp; Michaelis, M. (2012). Sponsorship congruence and brand image: A pre‐post event analysis. </w:t>
      </w:r>
      <w:r w:rsidRPr="00E30D3F">
        <w:rPr>
          <w:i/>
          <w:iCs/>
        </w:rPr>
        <w:t>European Journal of Marketing, 46</w:t>
      </w:r>
      <w:r w:rsidRPr="00E30D3F">
        <w:t>(3/4), 509–523.</w:t>
      </w:r>
    </w:p>
    <w:p w14:paraId="419D5294" w14:textId="77777777" w:rsidR="00707ABE" w:rsidRPr="00E30D3F" w:rsidRDefault="00707ABE" w:rsidP="00E30D3F">
      <w:pPr>
        <w:pStyle w:val="References"/>
      </w:pPr>
      <w:proofErr w:type="spellStart"/>
      <w:r w:rsidRPr="00E30D3F">
        <w:t>Yeshin</w:t>
      </w:r>
      <w:proofErr w:type="spellEnd"/>
      <w:r w:rsidRPr="00E30D3F">
        <w:t xml:space="preserve">, T. (2008). Integrated marketing communications. In </w:t>
      </w:r>
      <w:r w:rsidRPr="00E30D3F">
        <w:rPr>
          <w:i/>
          <w:iCs/>
        </w:rPr>
        <w:t>The Marketing Book</w:t>
      </w:r>
      <w:r w:rsidRPr="00E30D3F">
        <w:t xml:space="preserve"> (pp. 365–389). Routledge.</w:t>
      </w:r>
    </w:p>
    <w:p w14:paraId="4B75D31A" w14:textId="77777777" w:rsidR="00707ABE" w:rsidRDefault="00707ABE" w:rsidP="00E30D3F">
      <w:pPr>
        <w:pStyle w:val="References"/>
      </w:pPr>
      <w:r w:rsidRPr="00E30D3F">
        <w:t xml:space="preserve">Zauner, A., Koller, M., &amp; Fink, M. (2012). Sponsoring, brand value and social media. </w:t>
      </w:r>
      <w:r w:rsidRPr="00E30D3F">
        <w:rPr>
          <w:i/>
          <w:iCs/>
        </w:rPr>
        <w:t xml:space="preserve">Revista de </w:t>
      </w:r>
      <w:proofErr w:type="spellStart"/>
      <w:r w:rsidRPr="00E30D3F">
        <w:rPr>
          <w:i/>
          <w:iCs/>
        </w:rPr>
        <w:t>Administração</w:t>
      </w:r>
      <w:proofErr w:type="spellEnd"/>
      <w:r w:rsidRPr="00E30D3F">
        <w:rPr>
          <w:i/>
          <w:iCs/>
        </w:rPr>
        <w:t xml:space="preserve"> de Empresas, 52</w:t>
      </w:r>
      <w:r w:rsidRPr="00E30D3F">
        <w:t>, 681–691.</w:t>
      </w:r>
    </w:p>
    <w:permEnd w:id="1278084611"/>
    <w:p w14:paraId="0CBE3EA2" w14:textId="77777777" w:rsidR="00B71F1F" w:rsidRDefault="00B71F1F" w:rsidP="00E30D3F">
      <w:pPr>
        <w:pStyle w:val="References"/>
      </w:pPr>
    </w:p>
    <w:sectPr w:rsidR="00B71F1F" w:rsidSect="00682A74">
      <w:headerReference w:type="even" r:id="rId30"/>
      <w:headerReference w:type="default" r:id="rId31"/>
      <w:footerReference w:type="even" r:id="rId32"/>
      <w:footerReference w:type="default" r:id="rId33"/>
      <w:footerReference w:type="first" r:id="rId34"/>
      <w:pgSz w:w="11906" w:h="16838"/>
      <w:pgMar w:top="1418" w:right="1418" w:bottom="1418" w:left="1418" w:header="567" w:footer="567" w:gutter="0"/>
      <w:cols w:space="708"/>
      <w:formProt w:val="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hakem" w:date="2025-10-27T15:50:00Z" w:initials="ha">
    <w:p w14:paraId="70C013C9" w14:textId="77777777" w:rsidR="00C1665D" w:rsidRDefault="00C1665D" w:rsidP="00C1665D">
      <w:pPr>
        <w:pStyle w:val="AklamaMetni"/>
        <w:ind w:firstLine="0"/>
        <w:jc w:val="left"/>
      </w:pPr>
      <w:r>
        <w:rPr>
          <w:rStyle w:val="AklamaBavurusu"/>
        </w:rPr>
        <w:annotationRef/>
      </w:r>
      <w:r>
        <w:t>Bu kısmı öne alıp sponsorluk değerlendirmelerine dair tartışmalara buradaki verilere dayandırmanız daha doğru olacaktır. 4.1 ve 4.2’de yapılan bazı eleştirilere kısmen yanıt verilebilir burada. Ancak marka kimlikleri ve hedef kitleleri ile ilgili daha detaylı bir içerik oluşturulması gerekmektedir.</w:t>
      </w:r>
    </w:p>
  </w:comment>
  <w:comment w:id="1" w:author="Deniz SERBEST" w:date="2025-11-25T15:33:00Z" w:initials="DS">
    <w:p w14:paraId="13C3FF2E" w14:textId="77777777" w:rsidR="00C1665D" w:rsidRDefault="00C1665D" w:rsidP="00C1665D">
      <w:pPr>
        <w:pStyle w:val="AklamaMetni"/>
        <w:ind w:firstLine="0"/>
        <w:jc w:val="left"/>
      </w:pPr>
      <w:r>
        <w:rPr>
          <w:rStyle w:val="AklamaBavurusu"/>
        </w:rPr>
        <w:annotationRef/>
      </w:r>
      <w:r>
        <w:t>Markaların kurumsal imajları ile ilgili kısım sektör analizi altında yer alacak şekilde öne alınmıştır.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0C013C9" w15:done="0"/>
  <w15:commentEx w15:paraId="13C3FF2E" w15:paraIdParent="70C013C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3F16273" w16cex:dateUtc="2025-10-27T12:50:00Z"/>
  <w16cex:commentExtensible w16cex:durableId="16FF87AD" w16cex:dateUtc="2025-11-25T12: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0C013C9" w16cid:durableId="53F16273"/>
  <w16cid:commentId w16cid:paraId="13C3FF2E" w16cid:durableId="16FF87AD"/>
</w16cid:commentsIds>
</file>

<file path=word/customizations.xml><?xml version="1.0" encoding="utf-8"?>
<wne:tcg xmlns:r="http://schemas.openxmlformats.org/officeDocument/2006/relationships" xmlns:wne="http://schemas.microsoft.com/office/word/2006/wordml">
  <wne:keymaps>
    <wne:keymap wne:kcmPrimary="0630">
      <wne:acd wne:acdName="acd14"/>
    </wne:keymap>
    <wne:keymap wne:kcmPrimary="0631">
      <wne:acd wne:acdName="acd0"/>
    </wne:keymap>
    <wne:keymap wne:kcmPrimary="0633">
      <wne:acd wne:acdName="acd1"/>
    </wne:keymap>
    <wne:keymap wne:kcmPrimary="0634">
      <wne:acd wne:acdName="acd2"/>
    </wne:keymap>
    <wne:keymap wne:kcmPrimary="0638">
      <wne:acd wne:acdName="acd16"/>
    </wne:keymap>
    <wne:keymap wne:kcmPrimary="0639">
      <wne:acd wne:acdName="acd15"/>
    </wne:keymap>
    <wne:keymap wne:kcmPrimary="064B">
      <wne:acd wne:acdName="acd5"/>
    </wne:keymap>
    <wne:keymap wne:kcmPrimary="064E">
      <wne:acd wne:acdName="acd6"/>
    </wne:keymap>
    <wne:keymap wne:kcmPrimary="064F">
      <wne:acd wne:acdName="acd7"/>
    </wne:keymap>
    <wne:keymap wne:kcmPrimary="0654">
      <wne:acd wne:acdName="acd3"/>
    </wne:keymap>
    <wne:keymap wne:kcmPrimary="0655">
      <wne:acd wne:acdName="acd13"/>
    </wne:keymap>
    <wne:keymap wne:kcmPrimary="0659">
      <wne:acd wne:acdName="acd12"/>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Manifest>
  </wne:toolbars>
  <wne:acds>
    <wne:acd wne:argValue="AQAAAAEA" wne:acdName="acd0" wne:fciIndexBasedOn="0065"/>
    <wne:acd wne:argValue="AQAAAAMA" wne:acdName="acd1" wne:fciIndexBasedOn="0065"/>
    <wne:acd wne:argValue="AQAAAAQA" wne:acdName="acd2" wne:fciIndexBasedOn="0065"/>
    <wne:acd wne:argValue="AgBOAG8AcgBtAGEAbABJAHQAYQBsAGkAawA=" wne:acdName="acd3" wne:fciIndexBasedOn="0065"/>
    <wne:acd wne:acdName="acd4" wne:fciIndexBasedOn="0065"/>
    <wne:acd wne:argValue="AgBOAG8AcgBtAGEAbABLAGEAbAAxAW4A" wne:acdName="acd5" wne:fciIndexBasedOn="0065"/>
    <wne:acd wne:argValue="AQAAAAAA" wne:acdName="acd6" wne:fciIndexBasedOn="0065"/>
    <wne:acd wne:argValue="AgBOAG8AcgBtAGEAbABPAHIAdABhAA==" wne:acdName="acd7" wne:fciIndexBasedOn="0065"/>
    <wne:acd wne:acdName="acd8" wne:fciIndexBasedOn="0065"/>
    <wne:acd wne:acdName="acd9" wne:fciIndexBasedOn="0065"/>
    <wne:acd wne:acdName="acd10" wne:fciIndexBasedOn="0065"/>
    <wne:acd wne:acdName="acd11" wne:fciIndexBasedOn="0065"/>
    <wne:acd wne:argValue="AgBVAG4AZABlAHIARgBpAGcAdQByAGUA" wne:acdName="acd12" wne:fciIndexBasedOn="0065"/>
    <wne:acd wne:argValue="AgBMAG8AbgBnAFEAdQBvAHQAZQA=" wne:acdName="acd13" wne:fciIndexBasedOn="0065"/>
    <wne:acd wne:argValue="AgBJAG4AVABhAGIAbABlAA==" wne:acdName="acd14" wne:fciIndexBasedOn="0065"/>
    <wne:acd wne:argValue="AgBJAG4AVABhAGIAbABlADEA" wne:acdName="acd15" wne:fciIndexBasedOn="0065"/>
    <wne:acd wne:argValue="AgBJAG4AVABhAGIAbABlADIA" wne:acdName="acd16"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FFA2B7" w14:textId="77777777" w:rsidR="006450C3" w:rsidRPr="00C2313D" w:rsidRDefault="006450C3">
      <w:pPr>
        <w:spacing w:line="240" w:lineRule="auto"/>
      </w:pPr>
      <w:r w:rsidRPr="00C2313D">
        <w:separator/>
      </w:r>
    </w:p>
  </w:endnote>
  <w:endnote w:type="continuationSeparator" w:id="0">
    <w:p w14:paraId="5D3EB735" w14:textId="77777777" w:rsidR="006450C3" w:rsidRPr="00C2313D" w:rsidRDefault="006450C3">
      <w:pPr>
        <w:spacing w:line="240" w:lineRule="auto"/>
      </w:pPr>
      <w:r w:rsidRPr="00C2313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Open Sans">
    <w:charset w:val="00"/>
    <w:family w:val="swiss"/>
    <w:pitch w:val="variable"/>
    <w:sig w:usb0="E00002EF" w:usb1="4000205B" w:usb2="00000028" w:usb3="00000000" w:csb0="0000019F" w:csb1="00000000"/>
  </w:font>
  <w:font w:name="Tahoma">
    <w:panose1 w:val="020B0604030504040204"/>
    <w:charset w:val="A2"/>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17048836"/>
      <w:docPartObj>
        <w:docPartGallery w:val="Page Numbers (Bottom of Page)"/>
        <w:docPartUnique/>
      </w:docPartObj>
    </w:sdtPr>
    <w:sdtEndPr/>
    <w:sdtContent>
      <w:p w14:paraId="0B8EF066" w14:textId="799BEBA5" w:rsidR="00DD3CB1" w:rsidRPr="00C2313D" w:rsidRDefault="00DD3CB1" w:rsidP="00766B5D">
        <w:pPr>
          <w:pStyle w:val="AltBilgi"/>
          <w:ind w:firstLine="0"/>
          <w:jc w:val="center"/>
        </w:pPr>
        <w:r w:rsidRPr="00C2313D">
          <w:fldChar w:fldCharType="begin"/>
        </w:r>
        <w:r w:rsidRPr="00C2313D">
          <w:instrText>PAGE   \* MERGEFORMAT</w:instrText>
        </w:r>
        <w:r w:rsidRPr="00C2313D">
          <w:fldChar w:fldCharType="separate"/>
        </w:r>
        <w:r w:rsidR="00B94F57">
          <w:rPr>
            <w:noProof/>
          </w:rPr>
          <w:t>2</w:t>
        </w:r>
        <w:r w:rsidRPr="00C2313D">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1025535"/>
      <w:docPartObj>
        <w:docPartGallery w:val="Page Numbers (Bottom of Page)"/>
        <w:docPartUnique/>
      </w:docPartObj>
    </w:sdtPr>
    <w:sdtEndPr/>
    <w:sdtContent>
      <w:p w14:paraId="7F6C73D2" w14:textId="512D76AF" w:rsidR="00DD3CB1" w:rsidRPr="00C2313D" w:rsidRDefault="00DD3CB1" w:rsidP="00766B5D">
        <w:pPr>
          <w:pStyle w:val="AltBilgi"/>
          <w:ind w:firstLine="0"/>
          <w:jc w:val="center"/>
        </w:pPr>
        <w:r w:rsidRPr="00C2313D">
          <w:fldChar w:fldCharType="begin"/>
        </w:r>
        <w:r w:rsidRPr="00C2313D">
          <w:instrText>PAGE   \* MERGEFORMAT</w:instrText>
        </w:r>
        <w:r w:rsidRPr="00C2313D">
          <w:fldChar w:fldCharType="separate"/>
        </w:r>
        <w:r w:rsidR="00B94F57">
          <w:rPr>
            <w:noProof/>
          </w:rPr>
          <w:t>3</w:t>
        </w:r>
        <w:r w:rsidRPr="00C2313D">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7294AE" w14:textId="1C93FD64" w:rsidR="00DD3CB1" w:rsidRPr="00C2313D" w:rsidRDefault="00DD3CB1" w:rsidP="00DC09E0">
    <w:pPr>
      <w:spacing w:before="0" w:after="0" w:line="240" w:lineRule="auto"/>
      <w:ind w:firstLine="0"/>
      <w:rPr>
        <w:rFonts w:ascii="Tahoma" w:hAnsi="Tahoma" w:cs="Tahoma"/>
        <w:sz w:val="18"/>
        <w:szCs w:val="20"/>
      </w:rPr>
    </w:pPr>
    <w:r w:rsidRPr="00C2313D">
      <w:rPr>
        <w:b/>
        <w:sz w:val="16"/>
        <w:szCs w:val="20"/>
      </w:rPr>
      <w:t xml:space="preserve">To cite this article: </w:t>
    </w:r>
    <w:r w:rsidRPr="00C2313D">
      <w:rPr>
        <w:sz w:val="16"/>
        <w:szCs w:val="20"/>
      </w:rPr>
      <w:t xml:space="preserve">Author, F. (XXX). Manuscript template: The title of the manuscript title of the manuscript title of the manuscript title of the manuscript title of the manuscript title of the manuscript title of the manuscript. </w:t>
    </w:r>
    <w:r w:rsidRPr="00C2313D">
      <w:rPr>
        <w:i/>
        <w:sz w:val="16"/>
        <w:szCs w:val="20"/>
      </w:rPr>
      <w:t>Journal of Mehmet Akif Ersoy University Economics and Administrative Sciences Faculty, x</w:t>
    </w:r>
    <w:r w:rsidRPr="00C2313D">
      <w:rPr>
        <w:sz w:val="16"/>
        <w:szCs w:val="20"/>
      </w:rPr>
      <w:t>(x), xxx-xxx. https://doi.org/10.30798/makuiibf.xxxxxx</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600D58" w14:textId="77777777" w:rsidR="006450C3" w:rsidRPr="00C2313D" w:rsidRDefault="006450C3">
      <w:pPr>
        <w:spacing w:line="240" w:lineRule="auto"/>
      </w:pPr>
      <w:r w:rsidRPr="00C2313D">
        <w:separator/>
      </w:r>
    </w:p>
  </w:footnote>
  <w:footnote w:type="continuationSeparator" w:id="0">
    <w:p w14:paraId="66F2E1D4" w14:textId="77777777" w:rsidR="006450C3" w:rsidRPr="00C2313D" w:rsidRDefault="006450C3">
      <w:pPr>
        <w:spacing w:line="240" w:lineRule="auto"/>
      </w:pPr>
      <w:r w:rsidRPr="00C2313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08F70" w14:textId="59624451" w:rsidR="00DD3CB1" w:rsidRPr="00C2313D" w:rsidRDefault="00DD3CB1" w:rsidP="00682A74">
    <w:pPr>
      <w:spacing w:before="0" w:after="0"/>
      <w:ind w:firstLine="0"/>
      <w:rPr>
        <w:sz w:val="14"/>
        <w:szCs w:val="16"/>
      </w:rPr>
    </w:pPr>
    <w:r>
      <w:rPr>
        <w:noProof/>
        <w:sz w:val="14"/>
        <w:szCs w:val="16"/>
        <w:lang w:val="tr-TR" w:eastAsia="tr-TR"/>
      </w:rPr>
      <w:drawing>
        <wp:inline distT="0" distB="0" distL="0" distR="0" wp14:anchorId="29E3CB44" wp14:editId="0B626D6F">
          <wp:extent cx="2711964" cy="180000"/>
          <wp:effectExtent l="0" t="0" r="0" b="0"/>
          <wp:docPr id="8" name="Res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MAKUIIBFD Banner.jpg"/>
                  <pic:cNvPicPr/>
                </pic:nvPicPr>
                <pic:blipFill>
                  <a:blip r:embed="rId1">
                    <a:extLst>
                      <a:ext uri="{28A0092B-C50C-407E-A947-70E740481C1C}">
                        <a14:useLocalDpi xmlns:a14="http://schemas.microsoft.com/office/drawing/2010/main" val="0"/>
                      </a:ext>
                    </a:extLst>
                  </a:blip>
                  <a:stretch>
                    <a:fillRect/>
                  </a:stretch>
                </pic:blipFill>
                <pic:spPr>
                  <a:xfrm>
                    <a:off x="0" y="0"/>
                    <a:ext cx="2711964" cy="180000"/>
                  </a:xfrm>
                  <a:prstGeom prst="rect">
                    <a:avLst/>
                  </a:prstGeom>
                </pic:spPr>
              </pic:pic>
            </a:graphicData>
          </a:graphic>
        </wp:inline>
      </w:drawing>
    </w:r>
  </w:p>
  <w:p w14:paraId="3AACB556" w14:textId="629909F9" w:rsidR="00DD3CB1" w:rsidRPr="00C2313D" w:rsidRDefault="00DD3CB1" w:rsidP="00682A74">
    <w:pPr>
      <w:spacing w:before="0" w:after="0"/>
      <w:ind w:firstLine="0"/>
      <w:rPr>
        <w:sz w:val="14"/>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DEBE57" w14:textId="3617E032" w:rsidR="00DD3CB1" w:rsidRPr="005C29C3" w:rsidRDefault="00DD3CB1" w:rsidP="005C29C3">
    <w:pPr>
      <w:pStyle w:val="stBilgi"/>
      <w:jc w:val="right"/>
      <w:rPr>
        <w:b/>
        <w:sz w:val="16"/>
      </w:rPr>
    </w:pPr>
    <w:r w:rsidRPr="005C29C3">
      <w:rPr>
        <w:b/>
        <w:sz w:val="16"/>
      </w:rPr>
      <w:t>Title of the Manuscript: Please Capitalize Only Initials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1AE551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C8CAF7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D3D426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0A4CD6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8A2294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8DAF2D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25A034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5CEED6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BBACF2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CEEF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8584C86"/>
    <w:multiLevelType w:val="hybridMultilevel"/>
    <w:tmpl w:val="F6B652C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15:restartNumberingAfterBreak="0">
    <w:nsid w:val="169507B1"/>
    <w:multiLevelType w:val="hybridMultilevel"/>
    <w:tmpl w:val="1164AACA"/>
    <w:lvl w:ilvl="0" w:tplc="A3B25BF2">
      <w:start w:val="1"/>
      <w:numFmt w:val="decimal"/>
      <w:lvlText w:val="%1."/>
      <w:lvlJc w:val="left"/>
      <w:pPr>
        <w:ind w:left="360" w:hanging="360"/>
      </w:pPr>
      <w:rPr>
        <w:rFonts w:hint="default"/>
        <w:caps w:val="0"/>
        <w:strike w:val="0"/>
        <w:dstrike w:val="0"/>
        <w:vanish w:val="0"/>
        <w:sz w:val="14"/>
        <w:vertAlign w:val="superscrip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2" w15:restartNumberingAfterBreak="0">
    <w:nsid w:val="1AD04DE5"/>
    <w:multiLevelType w:val="hybridMultilevel"/>
    <w:tmpl w:val="509AAAE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1DF738B9"/>
    <w:multiLevelType w:val="hybridMultilevel"/>
    <w:tmpl w:val="90663F7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21C6580A"/>
    <w:multiLevelType w:val="hybridMultilevel"/>
    <w:tmpl w:val="88FA58E6"/>
    <w:lvl w:ilvl="0" w:tplc="041F0001">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15" w15:restartNumberingAfterBreak="0">
    <w:nsid w:val="21DA5A53"/>
    <w:multiLevelType w:val="hybridMultilevel"/>
    <w:tmpl w:val="D324B05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2417508F"/>
    <w:multiLevelType w:val="hybridMultilevel"/>
    <w:tmpl w:val="74EA9A86"/>
    <w:lvl w:ilvl="0" w:tplc="041F0001">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17" w15:restartNumberingAfterBreak="0">
    <w:nsid w:val="2C8B0DF4"/>
    <w:multiLevelType w:val="hybridMultilevel"/>
    <w:tmpl w:val="858CBA9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15:restartNumberingAfterBreak="0">
    <w:nsid w:val="3AB72D06"/>
    <w:multiLevelType w:val="hybridMultilevel"/>
    <w:tmpl w:val="150E0FB0"/>
    <w:lvl w:ilvl="0" w:tplc="041F0001">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19" w15:restartNumberingAfterBreak="0">
    <w:nsid w:val="3C1D6F35"/>
    <w:multiLevelType w:val="hybridMultilevel"/>
    <w:tmpl w:val="023E5FA4"/>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425A428E"/>
    <w:multiLevelType w:val="hybridMultilevel"/>
    <w:tmpl w:val="FDB81C5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45907B3C"/>
    <w:multiLevelType w:val="hybridMultilevel"/>
    <w:tmpl w:val="E0DC1900"/>
    <w:lvl w:ilvl="0" w:tplc="041F0001">
      <w:start w:val="1"/>
      <w:numFmt w:val="bullet"/>
      <w:lvlText w:val=""/>
      <w:lvlJc w:val="left"/>
      <w:pPr>
        <w:ind w:left="1069" w:hanging="360"/>
      </w:pPr>
      <w:rPr>
        <w:rFonts w:ascii="Symbol" w:hAnsi="Symbol" w:hint="default"/>
      </w:rPr>
    </w:lvl>
    <w:lvl w:ilvl="1" w:tplc="041F0003" w:tentative="1">
      <w:start w:val="1"/>
      <w:numFmt w:val="bullet"/>
      <w:lvlText w:val="o"/>
      <w:lvlJc w:val="left"/>
      <w:pPr>
        <w:ind w:left="1789" w:hanging="360"/>
      </w:pPr>
      <w:rPr>
        <w:rFonts w:ascii="Courier New" w:hAnsi="Courier New" w:cs="Courier New" w:hint="default"/>
      </w:rPr>
    </w:lvl>
    <w:lvl w:ilvl="2" w:tplc="041F0005" w:tentative="1">
      <w:start w:val="1"/>
      <w:numFmt w:val="bullet"/>
      <w:lvlText w:val=""/>
      <w:lvlJc w:val="left"/>
      <w:pPr>
        <w:ind w:left="2509" w:hanging="360"/>
      </w:pPr>
      <w:rPr>
        <w:rFonts w:ascii="Wingdings" w:hAnsi="Wingdings" w:hint="default"/>
      </w:rPr>
    </w:lvl>
    <w:lvl w:ilvl="3" w:tplc="041F0001" w:tentative="1">
      <w:start w:val="1"/>
      <w:numFmt w:val="bullet"/>
      <w:lvlText w:val=""/>
      <w:lvlJc w:val="left"/>
      <w:pPr>
        <w:ind w:left="3229" w:hanging="360"/>
      </w:pPr>
      <w:rPr>
        <w:rFonts w:ascii="Symbol" w:hAnsi="Symbol" w:hint="default"/>
      </w:rPr>
    </w:lvl>
    <w:lvl w:ilvl="4" w:tplc="041F0003" w:tentative="1">
      <w:start w:val="1"/>
      <w:numFmt w:val="bullet"/>
      <w:lvlText w:val="o"/>
      <w:lvlJc w:val="left"/>
      <w:pPr>
        <w:ind w:left="3949" w:hanging="360"/>
      </w:pPr>
      <w:rPr>
        <w:rFonts w:ascii="Courier New" w:hAnsi="Courier New" w:cs="Courier New" w:hint="default"/>
      </w:rPr>
    </w:lvl>
    <w:lvl w:ilvl="5" w:tplc="041F0005" w:tentative="1">
      <w:start w:val="1"/>
      <w:numFmt w:val="bullet"/>
      <w:lvlText w:val=""/>
      <w:lvlJc w:val="left"/>
      <w:pPr>
        <w:ind w:left="4669" w:hanging="360"/>
      </w:pPr>
      <w:rPr>
        <w:rFonts w:ascii="Wingdings" w:hAnsi="Wingdings" w:hint="default"/>
      </w:rPr>
    </w:lvl>
    <w:lvl w:ilvl="6" w:tplc="041F0001" w:tentative="1">
      <w:start w:val="1"/>
      <w:numFmt w:val="bullet"/>
      <w:lvlText w:val=""/>
      <w:lvlJc w:val="left"/>
      <w:pPr>
        <w:ind w:left="5389" w:hanging="360"/>
      </w:pPr>
      <w:rPr>
        <w:rFonts w:ascii="Symbol" w:hAnsi="Symbol" w:hint="default"/>
      </w:rPr>
    </w:lvl>
    <w:lvl w:ilvl="7" w:tplc="041F0003" w:tentative="1">
      <w:start w:val="1"/>
      <w:numFmt w:val="bullet"/>
      <w:lvlText w:val="o"/>
      <w:lvlJc w:val="left"/>
      <w:pPr>
        <w:ind w:left="6109" w:hanging="360"/>
      </w:pPr>
      <w:rPr>
        <w:rFonts w:ascii="Courier New" w:hAnsi="Courier New" w:cs="Courier New" w:hint="default"/>
      </w:rPr>
    </w:lvl>
    <w:lvl w:ilvl="8" w:tplc="041F0005" w:tentative="1">
      <w:start w:val="1"/>
      <w:numFmt w:val="bullet"/>
      <w:lvlText w:val=""/>
      <w:lvlJc w:val="left"/>
      <w:pPr>
        <w:ind w:left="6829" w:hanging="360"/>
      </w:pPr>
      <w:rPr>
        <w:rFonts w:ascii="Wingdings" w:hAnsi="Wingdings" w:hint="default"/>
      </w:rPr>
    </w:lvl>
  </w:abstractNum>
  <w:abstractNum w:abstractNumId="22" w15:restartNumberingAfterBreak="0">
    <w:nsid w:val="4667172F"/>
    <w:multiLevelType w:val="hybridMultilevel"/>
    <w:tmpl w:val="45AAEE8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15:restartNumberingAfterBreak="0">
    <w:nsid w:val="4B887079"/>
    <w:multiLevelType w:val="hybridMultilevel"/>
    <w:tmpl w:val="6104458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4" w15:restartNumberingAfterBreak="0">
    <w:nsid w:val="50C54A87"/>
    <w:multiLevelType w:val="hybridMultilevel"/>
    <w:tmpl w:val="D620062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574536E8"/>
    <w:multiLevelType w:val="hybridMultilevel"/>
    <w:tmpl w:val="31E8FAF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15:restartNumberingAfterBreak="0">
    <w:nsid w:val="5FAE525E"/>
    <w:multiLevelType w:val="hybridMultilevel"/>
    <w:tmpl w:val="304E7CC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15:restartNumberingAfterBreak="0">
    <w:nsid w:val="63D244FC"/>
    <w:multiLevelType w:val="hybridMultilevel"/>
    <w:tmpl w:val="528C1F66"/>
    <w:lvl w:ilvl="0" w:tplc="041F0001">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28" w15:restartNumberingAfterBreak="0">
    <w:nsid w:val="68A717BE"/>
    <w:multiLevelType w:val="hybridMultilevel"/>
    <w:tmpl w:val="04B03F4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9" w15:restartNumberingAfterBreak="0">
    <w:nsid w:val="704C6E03"/>
    <w:multiLevelType w:val="hybridMultilevel"/>
    <w:tmpl w:val="8CE844AA"/>
    <w:lvl w:ilvl="0" w:tplc="041F0001">
      <w:start w:val="1"/>
      <w:numFmt w:val="bullet"/>
      <w:lvlText w:val=""/>
      <w:lvlJc w:val="left"/>
      <w:pPr>
        <w:ind w:left="1429" w:hanging="360"/>
      </w:pPr>
      <w:rPr>
        <w:rFonts w:ascii="Symbol" w:hAnsi="Symbol" w:hint="default"/>
      </w:rPr>
    </w:lvl>
    <w:lvl w:ilvl="1" w:tplc="041F0003" w:tentative="1">
      <w:start w:val="1"/>
      <w:numFmt w:val="bullet"/>
      <w:lvlText w:val="o"/>
      <w:lvlJc w:val="left"/>
      <w:pPr>
        <w:ind w:left="2149" w:hanging="360"/>
      </w:pPr>
      <w:rPr>
        <w:rFonts w:ascii="Courier New" w:hAnsi="Courier New" w:cs="Courier New" w:hint="default"/>
      </w:rPr>
    </w:lvl>
    <w:lvl w:ilvl="2" w:tplc="041F0005" w:tentative="1">
      <w:start w:val="1"/>
      <w:numFmt w:val="bullet"/>
      <w:lvlText w:val=""/>
      <w:lvlJc w:val="left"/>
      <w:pPr>
        <w:ind w:left="2869" w:hanging="360"/>
      </w:pPr>
      <w:rPr>
        <w:rFonts w:ascii="Wingdings" w:hAnsi="Wingdings" w:hint="default"/>
      </w:rPr>
    </w:lvl>
    <w:lvl w:ilvl="3" w:tplc="041F0001" w:tentative="1">
      <w:start w:val="1"/>
      <w:numFmt w:val="bullet"/>
      <w:lvlText w:val=""/>
      <w:lvlJc w:val="left"/>
      <w:pPr>
        <w:ind w:left="3589" w:hanging="360"/>
      </w:pPr>
      <w:rPr>
        <w:rFonts w:ascii="Symbol" w:hAnsi="Symbol" w:hint="default"/>
      </w:rPr>
    </w:lvl>
    <w:lvl w:ilvl="4" w:tplc="041F0003" w:tentative="1">
      <w:start w:val="1"/>
      <w:numFmt w:val="bullet"/>
      <w:lvlText w:val="o"/>
      <w:lvlJc w:val="left"/>
      <w:pPr>
        <w:ind w:left="4309" w:hanging="360"/>
      </w:pPr>
      <w:rPr>
        <w:rFonts w:ascii="Courier New" w:hAnsi="Courier New" w:cs="Courier New" w:hint="default"/>
      </w:rPr>
    </w:lvl>
    <w:lvl w:ilvl="5" w:tplc="041F0005" w:tentative="1">
      <w:start w:val="1"/>
      <w:numFmt w:val="bullet"/>
      <w:lvlText w:val=""/>
      <w:lvlJc w:val="left"/>
      <w:pPr>
        <w:ind w:left="5029" w:hanging="360"/>
      </w:pPr>
      <w:rPr>
        <w:rFonts w:ascii="Wingdings" w:hAnsi="Wingdings" w:hint="default"/>
      </w:rPr>
    </w:lvl>
    <w:lvl w:ilvl="6" w:tplc="041F0001" w:tentative="1">
      <w:start w:val="1"/>
      <w:numFmt w:val="bullet"/>
      <w:lvlText w:val=""/>
      <w:lvlJc w:val="left"/>
      <w:pPr>
        <w:ind w:left="5749" w:hanging="360"/>
      </w:pPr>
      <w:rPr>
        <w:rFonts w:ascii="Symbol" w:hAnsi="Symbol" w:hint="default"/>
      </w:rPr>
    </w:lvl>
    <w:lvl w:ilvl="7" w:tplc="041F0003" w:tentative="1">
      <w:start w:val="1"/>
      <w:numFmt w:val="bullet"/>
      <w:lvlText w:val="o"/>
      <w:lvlJc w:val="left"/>
      <w:pPr>
        <w:ind w:left="6469" w:hanging="360"/>
      </w:pPr>
      <w:rPr>
        <w:rFonts w:ascii="Courier New" w:hAnsi="Courier New" w:cs="Courier New" w:hint="default"/>
      </w:rPr>
    </w:lvl>
    <w:lvl w:ilvl="8" w:tplc="041F0005" w:tentative="1">
      <w:start w:val="1"/>
      <w:numFmt w:val="bullet"/>
      <w:lvlText w:val=""/>
      <w:lvlJc w:val="left"/>
      <w:pPr>
        <w:ind w:left="7189" w:hanging="360"/>
      </w:pPr>
      <w:rPr>
        <w:rFonts w:ascii="Wingdings" w:hAnsi="Wingdings" w:hint="default"/>
      </w:rPr>
    </w:lvl>
  </w:abstractNum>
  <w:abstractNum w:abstractNumId="30" w15:restartNumberingAfterBreak="0">
    <w:nsid w:val="72D116FB"/>
    <w:multiLevelType w:val="hybridMultilevel"/>
    <w:tmpl w:val="7BE4463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1" w15:restartNumberingAfterBreak="0">
    <w:nsid w:val="762E0288"/>
    <w:multiLevelType w:val="hybridMultilevel"/>
    <w:tmpl w:val="98F477D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15:restartNumberingAfterBreak="0">
    <w:nsid w:val="770D7961"/>
    <w:multiLevelType w:val="hybridMultilevel"/>
    <w:tmpl w:val="98AC81D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3" w15:restartNumberingAfterBreak="0">
    <w:nsid w:val="78ED65AC"/>
    <w:multiLevelType w:val="hybridMultilevel"/>
    <w:tmpl w:val="85D81BC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4" w15:restartNumberingAfterBreak="0">
    <w:nsid w:val="7AA26DA1"/>
    <w:multiLevelType w:val="hybridMultilevel"/>
    <w:tmpl w:val="201C4F5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1527986234">
    <w:abstractNumId w:val="11"/>
  </w:num>
  <w:num w:numId="2" w16cid:durableId="1923179150">
    <w:abstractNumId w:val="18"/>
  </w:num>
  <w:num w:numId="3" w16cid:durableId="1643197379">
    <w:abstractNumId w:val="16"/>
  </w:num>
  <w:num w:numId="4" w16cid:durableId="1339885023">
    <w:abstractNumId w:val="21"/>
  </w:num>
  <w:num w:numId="5" w16cid:durableId="979043148">
    <w:abstractNumId w:val="14"/>
  </w:num>
  <w:num w:numId="6" w16cid:durableId="1116872468">
    <w:abstractNumId w:val="29"/>
  </w:num>
  <w:num w:numId="7" w16cid:durableId="1891190771">
    <w:abstractNumId w:val="26"/>
  </w:num>
  <w:num w:numId="8" w16cid:durableId="681277889">
    <w:abstractNumId w:val="23"/>
  </w:num>
  <w:num w:numId="9" w16cid:durableId="1890147541">
    <w:abstractNumId w:val="22"/>
  </w:num>
  <w:num w:numId="10" w16cid:durableId="310327186">
    <w:abstractNumId w:val="20"/>
  </w:num>
  <w:num w:numId="11" w16cid:durableId="427698937">
    <w:abstractNumId w:val="24"/>
  </w:num>
  <w:num w:numId="12" w16cid:durableId="764115262">
    <w:abstractNumId w:val="34"/>
  </w:num>
  <w:num w:numId="13" w16cid:durableId="1236474183">
    <w:abstractNumId w:val="28"/>
  </w:num>
  <w:num w:numId="14" w16cid:durableId="803472446">
    <w:abstractNumId w:val="17"/>
  </w:num>
  <w:num w:numId="15" w16cid:durableId="87506991">
    <w:abstractNumId w:val="25"/>
  </w:num>
  <w:num w:numId="16" w16cid:durableId="69738785">
    <w:abstractNumId w:val="15"/>
  </w:num>
  <w:num w:numId="17" w16cid:durableId="1946845034">
    <w:abstractNumId w:val="32"/>
  </w:num>
  <w:num w:numId="18" w16cid:durableId="625088662">
    <w:abstractNumId w:val="33"/>
  </w:num>
  <w:num w:numId="19" w16cid:durableId="667247631">
    <w:abstractNumId w:val="13"/>
  </w:num>
  <w:num w:numId="20" w16cid:durableId="766929882">
    <w:abstractNumId w:val="12"/>
  </w:num>
  <w:num w:numId="21" w16cid:durableId="294220654">
    <w:abstractNumId w:val="19"/>
  </w:num>
  <w:num w:numId="22" w16cid:durableId="1628733019">
    <w:abstractNumId w:val="10"/>
  </w:num>
  <w:num w:numId="23" w16cid:durableId="1341660595">
    <w:abstractNumId w:val="30"/>
  </w:num>
  <w:num w:numId="24" w16cid:durableId="458301494">
    <w:abstractNumId w:val="31"/>
  </w:num>
  <w:num w:numId="25" w16cid:durableId="2322140">
    <w:abstractNumId w:val="9"/>
  </w:num>
  <w:num w:numId="26" w16cid:durableId="1505824079">
    <w:abstractNumId w:val="8"/>
  </w:num>
  <w:num w:numId="27" w16cid:durableId="426387932">
    <w:abstractNumId w:val="7"/>
  </w:num>
  <w:num w:numId="28" w16cid:durableId="1565868931">
    <w:abstractNumId w:val="6"/>
  </w:num>
  <w:num w:numId="29" w16cid:durableId="194541545">
    <w:abstractNumId w:val="5"/>
  </w:num>
  <w:num w:numId="30" w16cid:durableId="659431487">
    <w:abstractNumId w:val="4"/>
  </w:num>
  <w:num w:numId="31" w16cid:durableId="1722244366">
    <w:abstractNumId w:val="3"/>
  </w:num>
  <w:num w:numId="32" w16cid:durableId="1648389540">
    <w:abstractNumId w:val="2"/>
  </w:num>
  <w:num w:numId="33" w16cid:durableId="1937588740">
    <w:abstractNumId w:val="1"/>
  </w:num>
  <w:num w:numId="34" w16cid:durableId="2072194650">
    <w:abstractNumId w:val="0"/>
  </w:num>
  <w:num w:numId="35" w16cid:durableId="1902448474">
    <w:abstractNumId w:val="27"/>
  </w:num>
  <w:numIdMacAtCleanup w:val="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akem">
    <w15:presenceInfo w15:providerId="None" w15:userId="hakem"/>
  </w15:person>
  <w15:person w15:author="Deniz SERBEST">
    <w15:presenceInfo w15:providerId="AD" w15:userId="S::deniz.serbest@kent.edu.tr::f55eb6ae-4eb4-470f-af67-4ce5dd655ea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SortMethod w:val="0000"/>
  <w:documentProtection w:edit="readOnly" w:enforcement="1" w:cryptProviderType="rsaAES" w:cryptAlgorithmClass="hash" w:cryptAlgorithmType="typeAny" w:cryptAlgorithmSid="14" w:cryptSpinCount="100000" w:hash="xvmOjb/E4JS8TKmee4UYUOlkFYexNxt1kBh3KDcyXKdYtK2UIquZJG675f4wYlnIH8rQYKNLU2PPW/8iFeQRDQ==" w:salt="pPNPwJNg2mQDqLvqKhjY2w=="/>
  <w:defaultTabStop w:val="708"/>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0E54"/>
    <w:rsid w:val="00011697"/>
    <w:rsid w:val="00011B4F"/>
    <w:rsid w:val="00012CBB"/>
    <w:rsid w:val="00016CE1"/>
    <w:rsid w:val="000179BB"/>
    <w:rsid w:val="000213A1"/>
    <w:rsid w:val="00025CF2"/>
    <w:rsid w:val="00031F0D"/>
    <w:rsid w:val="000335C8"/>
    <w:rsid w:val="000338CA"/>
    <w:rsid w:val="00034BBB"/>
    <w:rsid w:val="0003782A"/>
    <w:rsid w:val="00041391"/>
    <w:rsid w:val="000455C1"/>
    <w:rsid w:val="000461C7"/>
    <w:rsid w:val="0004758F"/>
    <w:rsid w:val="00050019"/>
    <w:rsid w:val="00050879"/>
    <w:rsid w:val="00051945"/>
    <w:rsid w:val="0005233E"/>
    <w:rsid w:val="00062E58"/>
    <w:rsid w:val="00065084"/>
    <w:rsid w:val="00067CEA"/>
    <w:rsid w:val="00073B76"/>
    <w:rsid w:val="00082B7A"/>
    <w:rsid w:val="0009027E"/>
    <w:rsid w:val="00090408"/>
    <w:rsid w:val="00091636"/>
    <w:rsid w:val="00092110"/>
    <w:rsid w:val="00097485"/>
    <w:rsid w:val="000A407E"/>
    <w:rsid w:val="000A5909"/>
    <w:rsid w:val="000A7C9B"/>
    <w:rsid w:val="000B0E29"/>
    <w:rsid w:val="000B247E"/>
    <w:rsid w:val="000B274A"/>
    <w:rsid w:val="000B3C18"/>
    <w:rsid w:val="000B465D"/>
    <w:rsid w:val="000C49A4"/>
    <w:rsid w:val="000D3ED1"/>
    <w:rsid w:val="000D79D7"/>
    <w:rsid w:val="000E22F1"/>
    <w:rsid w:val="000E6095"/>
    <w:rsid w:val="000F073F"/>
    <w:rsid w:val="000F3BA5"/>
    <w:rsid w:val="000F4B9D"/>
    <w:rsid w:val="000F64DA"/>
    <w:rsid w:val="000F6C89"/>
    <w:rsid w:val="0010250D"/>
    <w:rsid w:val="001028A4"/>
    <w:rsid w:val="00103DE6"/>
    <w:rsid w:val="001040AF"/>
    <w:rsid w:val="00104DB0"/>
    <w:rsid w:val="0011289D"/>
    <w:rsid w:val="00116294"/>
    <w:rsid w:val="00120F74"/>
    <w:rsid w:val="00121D23"/>
    <w:rsid w:val="00123CD7"/>
    <w:rsid w:val="001242F1"/>
    <w:rsid w:val="001247B5"/>
    <w:rsid w:val="00125913"/>
    <w:rsid w:val="00130530"/>
    <w:rsid w:val="001333F6"/>
    <w:rsid w:val="00135345"/>
    <w:rsid w:val="0013558F"/>
    <w:rsid w:val="00140E08"/>
    <w:rsid w:val="00142FF5"/>
    <w:rsid w:val="00146B75"/>
    <w:rsid w:val="00147518"/>
    <w:rsid w:val="00147868"/>
    <w:rsid w:val="00150082"/>
    <w:rsid w:val="0015303C"/>
    <w:rsid w:val="00154AEE"/>
    <w:rsid w:val="00156DB2"/>
    <w:rsid w:val="001652A5"/>
    <w:rsid w:val="001665BF"/>
    <w:rsid w:val="00167F3F"/>
    <w:rsid w:val="00171264"/>
    <w:rsid w:val="00173F83"/>
    <w:rsid w:val="00176D82"/>
    <w:rsid w:val="00177654"/>
    <w:rsid w:val="00177B1E"/>
    <w:rsid w:val="00181332"/>
    <w:rsid w:val="001828C6"/>
    <w:rsid w:val="00183BF4"/>
    <w:rsid w:val="00184A0A"/>
    <w:rsid w:val="001853A0"/>
    <w:rsid w:val="001874F0"/>
    <w:rsid w:val="00190B86"/>
    <w:rsid w:val="001914D1"/>
    <w:rsid w:val="0019159D"/>
    <w:rsid w:val="0019238C"/>
    <w:rsid w:val="00192453"/>
    <w:rsid w:val="001935E3"/>
    <w:rsid w:val="001978E1"/>
    <w:rsid w:val="001A1D2B"/>
    <w:rsid w:val="001A361F"/>
    <w:rsid w:val="001A499C"/>
    <w:rsid w:val="001A6E6E"/>
    <w:rsid w:val="001B030C"/>
    <w:rsid w:val="001B0661"/>
    <w:rsid w:val="001C0B05"/>
    <w:rsid w:val="001C163F"/>
    <w:rsid w:val="001C167B"/>
    <w:rsid w:val="001C24E9"/>
    <w:rsid w:val="001C273D"/>
    <w:rsid w:val="001C42D3"/>
    <w:rsid w:val="001C4BCE"/>
    <w:rsid w:val="001C7758"/>
    <w:rsid w:val="001D0908"/>
    <w:rsid w:val="001D13EC"/>
    <w:rsid w:val="001D1E29"/>
    <w:rsid w:val="001D1ED9"/>
    <w:rsid w:val="001D7020"/>
    <w:rsid w:val="001D798B"/>
    <w:rsid w:val="001E36E5"/>
    <w:rsid w:val="001E455D"/>
    <w:rsid w:val="001E7431"/>
    <w:rsid w:val="001E7878"/>
    <w:rsid w:val="001F09CF"/>
    <w:rsid w:val="001F1027"/>
    <w:rsid w:val="001F13C8"/>
    <w:rsid w:val="001F2039"/>
    <w:rsid w:val="001F2AF4"/>
    <w:rsid w:val="001F3550"/>
    <w:rsid w:val="001F59FB"/>
    <w:rsid w:val="001F7F81"/>
    <w:rsid w:val="00200BF9"/>
    <w:rsid w:val="00200F8E"/>
    <w:rsid w:val="00202971"/>
    <w:rsid w:val="002110B5"/>
    <w:rsid w:val="00214518"/>
    <w:rsid w:val="002203F2"/>
    <w:rsid w:val="00221080"/>
    <w:rsid w:val="002313A2"/>
    <w:rsid w:val="00233237"/>
    <w:rsid w:val="00233D22"/>
    <w:rsid w:val="00235BE2"/>
    <w:rsid w:val="002362B5"/>
    <w:rsid w:val="00246D96"/>
    <w:rsid w:val="00251460"/>
    <w:rsid w:val="00251E32"/>
    <w:rsid w:val="0025335A"/>
    <w:rsid w:val="002536F3"/>
    <w:rsid w:val="0025632F"/>
    <w:rsid w:val="00256972"/>
    <w:rsid w:val="002642EA"/>
    <w:rsid w:val="002675E7"/>
    <w:rsid w:val="0027426A"/>
    <w:rsid w:val="00276FCE"/>
    <w:rsid w:val="002803F0"/>
    <w:rsid w:val="00280EEC"/>
    <w:rsid w:val="00281F2E"/>
    <w:rsid w:val="00282CBB"/>
    <w:rsid w:val="00295EF4"/>
    <w:rsid w:val="00297AAD"/>
    <w:rsid w:val="002A3954"/>
    <w:rsid w:val="002A3DE9"/>
    <w:rsid w:val="002A43A7"/>
    <w:rsid w:val="002A75C1"/>
    <w:rsid w:val="002B33C8"/>
    <w:rsid w:val="002B3C6D"/>
    <w:rsid w:val="002B7741"/>
    <w:rsid w:val="002C4124"/>
    <w:rsid w:val="002D182A"/>
    <w:rsid w:val="002D3654"/>
    <w:rsid w:val="002D7B35"/>
    <w:rsid w:val="002E5BAC"/>
    <w:rsid w:val="002E68B9"/>
    <w:rsid w:val="002F08F0"/>
    <w:rsid w:val="002F1CD8"/>
    <w:rsid w:val="002F29E4"/>
    <w:rsid w:val="002F5DA2"/>
    <w:rsid w:val="002F785D"/>
    <w:rsid w:val="002F7EE3"/>
    <w:rsid w:val="00300E86"/>
    <w:rsid w:val="00303A93"/>
    <w:rsid w:val="00305358"/>
    <w:rsid w:val="00306152"/>
    <w:rsid w:val="00306DF5"/>
    <w:rsid w:val="00311843"/>
    <w:rsid w:val="00317ED6"/>
    <w:rsid w:val="00323E43"/>
    <w:rsid w:val="00326710"/>
    <w:rsid w:val="00327111"/>
    <w:rsid w:val="003305B5"/>
    <w:rsid w:val="00331522"/>
    <w:rsid w:val="00333E07"/>
    <w:rsid w:val="00334185"/>
    <w:rsid w:val="0033493C"/>
    <w:rsid w:val="00337D23"/>
    <w:rsid w:val="00345115"/>
    <w:rsid w:val="003457F5"/>
    <w:rsid w:val="003512F5"/>
    <w:rsid w:val="0035224A"/>
    <w:rsid w:val="00352F29"/>
    <w:rsid w:val="00355468"/>
    <w:rsid w:val="003564CE"/>
    <w:rsid w:val="00360F6B"/>
    <w:rsid w:val="00361B98"/>
    <w:rsid w:val="0036347C"/>
    <w:rsid w:val="0036760B"/>
    <w:rsid w:val="0036776D"/>
    <w:rsid w:val="00371858"/>
    <w:rsid w:val="00383833"/>
    <w:rsid w:val="003845DE"/>
    <w:rsid w:val="0038573C"/>
    <w:rsid w:val="003861AE"/>
    <w:rsid w:val="0038627D"/>
    <w:rsid w:val="00392A63"/>
    <w:rsid w:val="003931AA"/>
    <w:rsid w:val="003936A7"/>
    <w:rsid w:val="003A4062"/>
    <w:rsid w:val="003A6993"/>
    <w:rsid w:val="003A6A0D"/>
    <w:rsid w:val="003B58D2"/>
    <w:rsid w:val="003B6BFB"/>
    <w:rsid w:val="003C2FDB"/>
    <w:rsid w:val="003C489B"/>
    <w:rsid w:val="003C4BC1"/>
    <w:rsid w:val="003C7F94"/>
    <w:rsid w:val="003D19D3"/>
    <w:rsid w:val="003D1E3C"/>
    <w:rsid w:val="003D4BFE"/>
    <w:rsid w:val="003D6EE7"/>
    <w:rsid w:val="003D77A6"/>
    <w:rsid w:val="003E0480"/>
    <w:rsid w:val="003E248D"/>
    <w:rsid w:val="003E26DE"/>
    <w:rsid w:val="003E3198"/>
    <w:rsid w:val="003E4C88"/>
    <w:rsid w:val="003E6A8F"/>
    <w:rsid w:val="00400C12"/>
    <w:rsid w:val="00405261"/>
    <w:rsid w:val="00410602"/>
    <w:rsid w:val="004135E3"/>
    <w:rsid w:val="004146E6"/>
    <w:rsid w:val="00416BC8"/>
    <w:rsid w:val="00421AC3"/>
    <w:rsid w:val="00421CD1"/>
    <w:rsid w:val="00421FDE"/>
    <w:rsid w:val="004239BC"/>
    <w:rsid w:val="004241BA"/>
    <w:rsid w:val="00424E68"/>
    <w:rsid w:val="00425529"/>
    <w:rsid w:val="00425BB1"/>
    <w:rsid w:val="00431D7E"/>
    <w:rsid w:val="0043228E"/>
    <w:rsid w:val="00440FD3"/>
    <w:rsid w:val="004427F1"/>
    <w:rsid w:val="004449B0"/>
    <w:rsid w:val="00444BFD"/>
    <w:rsid w:val="00445C3B"/>
    <w:rsid w:val="00450CDD"/>
    <w:rsid w:val="0045143E"/>
    <w:rsid w:val="00453A93"/>
    <w:rsid w:val="004565C7"/>
    <w:rsid w:val="00462117"/>
    <w:rsid w:val="00465B8D"/>
    <w:rsid w:val="00466166"/>
    <w:rsid w:val="004704B2"/>
    <w:rsid w:val="00473757"/>
    <w:rsid w:val="00474541"/>
    <w:rsid w:val="004767CF"/>
    <w:rsid w:val="00480A47"/>
    <w:rsid w:val="00481351"/>
    <w:rsid w:val="00481ABD"/>
    <w:rsid w:val="00482B63"/>
    <w:rsid w:val="00482F9D"/>
    <w:rsid w:val="0048311B"/>
    <w:rsid w:val="004838ED"/>
    <w:rsid w:val="004874F1"/>
    <w:rsid w:val="00487A94"/>
    <w:rsid w:val="0049341B"/>
    <w:rsid w:val="004936AA"/>
    <w:rsid w:val="00494908"/>
    <w:rsid w:val="0049492D"/>
    <w:rsid w:val="00495903"/>
    <w:rsid w:val="00495DAD"/>
    <w:rsid w:val="004961BC"/>
    <w:rsid w:val="004979AF"/>
    <w:rsid w:val="004A7359"/>
    <w:rsid w:val="004B38DD"/>
    <w:rsid w:val="004C2D41"/>
    <w:rsid w:val="004C49C5"/>
    <w:rsid w:val="004C785D"/>
    <w:rsid w:val="004D10E2"/>
    <w:rsid w:val="004D1945"/>
    <w:rsid w:val="004E1533"/>
    <w:rsid w:val="004E20B8"/>
    <w:rsid w:val="004E2287"/>
    <w:rsid w:val="004E2A02"/>
    <w:rsid w:val="004E34C7"/>
    <w:rsid w:val="004E5459"/>
    <w:rsid w:val="004E57E0"/>
    <w:rsid w:val="004E5BF4"/>
    <w:rsid w:val="004E752C"/>
    <w:rsid w:val="004F0E54"/>
    <w:rsid w:val="004F2575"/>
    <w:rsid w:val="004F74E5"/>
    <w:rsid w:val="00501723"/>
    <w:rsid w:val="0050178B"/>
    <w:rsid w:val="00503235"/>
    <w:rsid w:val="00503640"/>
    <w:rsid w:val="00503C27"/>
    <w:rsid w:val="00503DE6"/>
    <w:rsid w:val="00505A4F"/>
    <w:rsid w:val="00505E5B"/>
    <w:rsid w:val="00506319"/>
    <w:rsid w:val="00506F34"/>
    <w:rsid w:val="00510391"/>
    <w:rsid w:val="00510F36"/>
    <w:rsid w:val="00511035"/>
    <w:rsid w:val="00511709"/>
    <w:rsid w:val="0051499D"/>
    <w:rsid w:val="00521485"/>
    <w:rsid w:val="00521BB9"/>
    <w:rsid w:val="00521C16"/>
    <w:rsid w:val="00521E79"/>
    <w:rsid w:val="00524FA1"/>
    <w:rsid w:val="00526C6C"/>
    <w:rsid w:val="00530357"/>
    <w:rsid w:val="00530480"/>
    <w:rsid w:val="00533532"/>
    <w:rsid w:val="00533BA2"/>
    <w:rsid w:val="0053446B"/>
    <w:rsid w:val="00536085"/>
    <w:rsid w:val="00541111"/>
    <w:rsid w:val="00541794"/>
    <w:rsid w:val="00544428"/>
    <w:rsid w:val="00544788"/>
    <w:rsid w:val="00546985"/>
    <w:rsid w:val="00547A6E"/>
    <w:rsid w:val="00554045"/>
    <w:rsid w:val="00556545"/>
    <w:rsid w:val="00560723"/>
    <w:rsid w:val="00560CCF"/>
    <w:rsid w:val="005611FC"/>
    <w:rsid w:val="0056235C"/>
    <w:rsid w:val="00563EFD"/>
    <w:rsid w:val="005653D6"/>
    <w:rsid w:val="00565F3F"/>
    <w:rsid w:val="00571882"/>
    <w:rsid w:val="00572D65"/>
    <w:rsid w:val="00573F43"/>
    <w:rsid w:val="0058029A"/>
    <w:rsid w:val="00582CC8"/>
    <w:rsid w:val="00585600"/>
    <w:rsid w:val="00593C71"/>
    <w:rsid w:val="0059452A"/>
    <w:rsid w:val="005951F7"/>
    <w:rsid w:val="005952A6"/>
    <w:rsid w:val="005A314F"/>
    <w:rsid w:val="005A4B5E"/>
    <w:rsid w:val="005B0B52"/>
    <w:rsid w:val="005B106F"/>
    <w:rsid w:val="005B21F9"/>
    <w:rsid w:val="005B3A21"/>
    <w:rsid w:val="005B3EE0"/>
    <w:rsid w:val="005B41D2"/>
    <w:rsid w:val="005B43DB"/>
    <w:rsid w:val="005B4FB7"/>
    <w:rsid w:val="005B5304"/>
    <w:rsid w:val="005C0E1D"/>
    <w:rsid w:val="005C2593"/>
    <w:rsid w:val="005C29C3"/>
    <w:rsid w:val="005C3D8F"/>
    <w:rsid w:val="005C582A"/>
    <w:rsid w:val="005C58D2"/>
    <w:rsid w:val="005C5C29"/>
    <w:rsid w:val="005D1241"/>
    <w:rsid w:val="005D1D00"/>
    <w:rsid w:val="005D3E2A"/>
    <w:rsid w:val="005D55E1"/>
    <w:rsid w:val="005D6BED"/>
    <w:rsid w:val="005D74AE"/>
    <w:rsid w:val="005D7B83"/>
    <w:rsid w:val="005D7EB8"/>
    <w:rsid w:val="005E1EEE"/>
    <w:rsid w:val="005E3756"/>
    <w:rsid w:val="005E4F2F"/>
    <w:rsid w:val="005E5A44"/>
    <w:rsid w:val="005E7E51"/>
    <w:rsid w:val="005F0516"/>
    <w:rsid w:val="005F3CD2"/>
    <w:rsid w:val="00600C29"/>
    <w:rsid w:val="00601560"/>
    <w:rsid w:val="00602849"/>
    <w:rsid w:val="00603CFB"/>
    <w:rsid w:val="006045D1"/>
    <w:rsid w:val="006106FC"/>
    <w:rsid w:val="00610DFE"/>
    <w:rsid w:val="0061367F"/>
    <w:rsid w:val="00613CA4"/>
    <w:rsid w:val="00615318"/>
    <w:rsid w:val="00615F85"/>
    <w:rsid w:val="00620904"/>
    <w:rsid w:val="00620FEF"/>
    <w:rsid w:val="00630913"/>
    <w:rsid w:val="00630D0F"/>
    <w:rsid w:val="006311DC"/>
    <w:rsid w:val="00631725"/>
    <w:rsid w:val="00632D10"/>
    <w:rsid w:val="006333CE"/>
    <w:rsid w:val="00633806"/>
    <w:rsid w:val="00634604"/>
    <w:rsid w:val="006351BA"/>
    <w:rsid w:val="00643839"/>
    <w:rsid w:val="006450C3"/>
    <w:rsid w:val="00645D7F"/>
    <w:rsid w:val="00646719"/>
    <w:rsid w:val="00647829"/>
    <w:rsid w:val="00650B38"/>
    <w:rsid w:val="00652F17"/>
    <w:rsid w:val="00654A14"/>
    <w:rsid w:val="0066114D"/>
    <w:rsid w:val="00661789"/>
    <w:rsid w:val="006632DC"/>
    <w:rsid w:val="0066584A"/>
    <w:rsid w:val="00670FA0"/>
    <w:rsid w:val="006714FC"/>
    <w:rsid w:val="00672205"/>
    <w:rsid w:val="006814C2"/>
    <w:rsid w:val="00682A74"/>
    <w:rsid w:val="00683586"/>
    <w:rsid w:val="006838A7"/>
    <w:rsid w:val="00683B5D"/>
    <w:rsid w:val="0069017C"/>
    <w:rsid w:val="006906DA"/>
    <w:rsid w:val="006920A5"/>
    <w:rsid w:val="00692978"/>
    <w:rsid w:val="00695350"/>
    <w:rsid w:val="006963E3"/>
    <w:rsid w:val="006979C7"/>
    <w:rsid w:val="006A0B57"/>
    <w:rsid w:val="006A101A"/>
    <w:rsid w:val="006A72F9"/>
    <w:rsid w:val="006A7530"/>
    <w:rsid w:val="006B2355"/>
    <w:rsid w:val="006B3BE0"/>
    <w:rsid w:val="006B475D"/>
    <w:rsid w:val="006B6CCF"/>
    <w:rsid w:val="006B7C4A"/>
    <w:rsid w:val="006C3228"/>
    <w:rsid w:val="006C3EBA"/>
    <w:rsid w:val="006C472B"/>
    <w:rsid w:val="006C730E"/>
    <w:rsid w:val="006D081D"/>
    <w:rsid w:val="006D47F8"/>
    <w:rsid w:val="006D6219"/>
    <w:rsid w:val="006D77D0"/>
    <w:rsid w:val="006E06B0"/>
    <w:rsid w:val="006E145B"/>
    <w:rsid w:val="006E21F1"/>
    <w:rsid w:val="006E3D5F"/>
    <w:rsid w:val="006E653A"/>
    <w:rsid w:val="006F2C32"/>
    <w:rsid w:val="006F3D0A"/>
    <w:rsid w:val="00702AC1"/>
    <w:rsid w:val="00706363"/>
    <w:rsid w:val="007074A6"/>
    <w:rsid w:val="00707ABE"/>
    <w:rsid w:val="00710150"/>
    <w:rsid w:val="007107E7"/>
    <w:rsid w:val="00711601"/>
    <w:rsid w:val="00715C54"/>
    <w:rsid w:val="00721698"/>
    <w:rsid w:val="007235D6"/>
    <w:rsid w:val="007267FE"/>
    <w:rsid w:val="00727FCC"/>
    <w:rsid w:val="00731D76"/>
    <w:rsid w:val="0073354F"/>
    <w:rsid w:val="00734A92"/>
    <w:rsid w:val="00735E68"/>
    <w:rsid w:val="00743564"/>
    <w:rsid w:val="00744211"/>
    <w:rsid w:val="007449B1"/>
    <w:rsid w:val="00745D35"/>
    <w:rsid w:val="00747C0B"/>
    <w:rsid w:val="0075131A"/>
    <w:rsid w:val="00753B12"/>
    <w:rsid w:val="00766B5D"/>
    <w:rsid w:val="00770847"/>
    <w:rsid w:val="00770862"/>
    <w:rsid w:val="00770CD5"/>
    <w:rsid w:val="00775EC3"/>
    <w:rsid w:val="007818B7"/>
    <w:rsid w:val="00784828"/>
    <w:rsid w:val="00785243"/>
    <w:rsid w:val="0078646D"/>
    <w:rsid w:val="00794BCA"/>
    <w:rsid w:val="007958F3"/>
    <w:rsid w:val="007A282A"/>
    <w:rsid w:val="007A2DDF"/>
    <w:rsid w:val="007A57F3"/>
    <w:rsid w:val="007A5DDE"/>
    <w:rsid w:val="007B1AF8"/>
    <w:rsid w:val="007B1C3C"/>
    <w:rsid w:val="007B4A8D"/>
    <w:rsid w:val="007C13D4"/>
    <w:rsid w:val="007C2DEF"/>
    <w:rsid w:val="007C3EA2"/>
    <w:rsid w:val="007C7045"/>
    <w:rsid w:val="007D0A93"/>
    <w:rsid w:val="007D369C"/>
    <w:rsid w:val="007D54F7"/>
    <w:rsid w:val="007D7EBD"/>
    <w:rsid w:val="007F081B"/>
    <w:rsid w:val="007F2436"/>
    <w:rsid w:val="007F5DDC"/>
    <w:rsid w:val="007F5F87"/>
    <w:rsid w:val="007F7155"/>
    <w:rsid w:val="008005A4"/>
    <w:rsid w:val="008038E8"/>
    <w:rsid w:val="00804468"/>
    <w:rsid w:val="00806E22"/>
    <w:rsid w:val="00813416"/>
    <w:rsid w:val="0081564B"/>
    <w:rsid w:val="008203B8"/>
    <w:rsid w:val="0082208D"/>
    <w:rsid w:val="0082255F"/>
    <w:rsid w:val="0082431B"/>
    <w:rsid w:val="00825EF1"/>
    <w:rsid w:val="00826B22"/>
    <w:rsid w:val="00830B4B"/>
    <w:rsid w:val="00832480"/>
    <w:rsid w:val="0083336C"/>
    <w:rsid w:val="00833B6E"/>
    <w:rsid w:val="008341BC"/>
    <w:rsid w:val="008346B1"/>
    <w:rsid w:val="00835C58"/>
    <w:rsid w:val="0085137D"/>
    <w:rsid w:val="00851452"/>
    <w:rsid w:val="00853417"/>
    <w:rsid w:val="00854AEE"/>
    <w:rsid w:val="008556BB"/>
    <w:rsid w:val="008641E4"/>
    <w:rsid w:val="00865E28"/>
    <w:rsid w:val="00866EB2"/>
    <w:rsid w:val="00867645"/>
    <w:rsid w:val="00867FC2"/>
    <w:rsid w:val="00870873"/>
    <w:rsid w:val="00873671"/>
    <w:rsid w:val="00873BBD"/>
    <w:rsid w:val="0087472F"/>
    <w:rsid w:val="00875CC6"/>
    <w:rsid w:val="00876E23"/>
    <w:rsid w:val="00877C25"/>
    <w:rsid w:val="00881106"/>
    <w:rsid w:val="008855E2"/>
    <w:rsid w:val="00887DDF"/>
    <w:rsid w:val="0089251D"/>
    <w:rsid w:val="008A5505"/>
    <w:rsid w:val="008A5806"/>
    <w:rsid w:val="008A6102"/>
    <w:rsid w:val="008A674E"/>
    <w:rsid w:val="008B4601"/>
    <w:rsid w:val="008B7D39"/>
    <w:rsid w:val="008C03FE"/>
    <w:rsid w:val="008C76A7"/>
    <w:rsid w:val="008C7949"/>
    <w:rsid w:val="008D1479"/>
    <w:rsid w:val="008D35FE"/>
    <w:rsid w:val="008D4807"/>
    <w:rsid w:val="008D5629"/>
    <w:rsid w:val="008D5BF5"/>
    <w:rsid w:val="008D5DE6"/>
    <w:rsid w:val="008D7105"/>
    <w:rsid w:val="008D7A03"/>
    <w:rsid w:val="008E044E"/>
    <w:rsid w:val="008E17FE"/>
    <w:rsid w:val="008E3C45"/>
    <w:rsid w:val="008E3EE8"/>
    <w:rsid w:val="008E432A"/>
    <w:rsid w:val="008E6EB7"/>
    <w:rsid w:val="008F1409"/>
    <w:rsid w:val="008F5032"/>
    <w:rsid w:val="0090064D"/>
    <w:rsid w:val="00901EB8"/>
    <w:rsid w:val="0090359B"/>
    <w:rsid w:val="00903F5E"/>
    <w:rsid w:val="00904658"/>
    <w:rsid w:val="00905E24"/>
    <w:rsid w:val="00912045"/>
    <w:rsid w:val="0091272B"/>
    <w:rsid w:val="00912DFB"/>
    <w:rsid w:val="0091368D"/>
    <w:rsid w:val="00917641"/>
    <w:rsid w:val="0092570A"/>
    <w:rsid w:val="00926503"/>
    <w:rsid w:val="00931091"/>
    <w:rsid w:val="00931B79"/>
    <w:rsid w:val="0093222F"/>
    <w:rsid w:val="00932A40"/>
    <w:rsid w:val="00933E50"/>
    <w:rsid w:val="0093491A"/>
    <w:rsid w:val="00935C59"/>
    <w:rsid w:val="00936716"/>
    <w:rsid w:val="009409FF"/>
    <w:rsid w:val="00940DE6"/>
    <w:rsid w:val="00942343"/>
    <w:rsid w:val="0094413A"/>
    <w:rsid w:val="009517CE"/>
    <w:rsid w:val="00953203"/>
    <w:rsid w:val="00955CED"/>
    <w:rsid w:val="00957AA3"/>
    <w:rsid w:val="0096006C"/>
    <w:rsid w:val="00963733"/>
    <w:rsid w:val="00973057"/>
    <w:rsid w:val="00975A86"/>
    <w:rsid w:val="00977D5F"/>
    <w:rsid w:val="009818BD"/>
    <w:rsid w:val="009829B9"/>
    <w:rsid w:val="009831F1"/>
    <w:rsid w:val="00986043"/>
    <w:rsid w:val="00990346"/>
    <w:rsid w:val="009926EC"/>
    <w:rsid w:val="0099422A"/>
    <w:rsid w:val="009950D8"/>
    <w:rsid w:val="009A66F4"/>
    <w:rsid w:val="009A752C"/>
    <w:rsid w:val="009B0A65"/>
    <w:rsid w:val="009B4963"/>
    <w:rsid w:val="009B6DCB"/>
    <w:rsid w:val="009C070E"/>
    <w:rsid w:val="009C07CB"/>
    <w:rsid w:val="009C4699"/>
    <w:rsid w:val="009C5EB8"/>
    <w:rsid w:val="009D0D0C"/>
    <w:rsid w:val="009D109C"/>
    <w:rsid w:val="009D1540"/>
    <w:rsid w:val="009D645A"/>
    <w:rsid w:val="009E48BD"/>
    <w:rsid w:val="009E4AE5"/>
    <w:rsid w:val="009E555E"/>
    <w:rsid w:val="009E5901"/>
    <w:rsid w:val="009E5C4F"/>
    <w:rsid w:val="009E6C8B"/>
    <w:rsid w:val="009F6BB7"/>
    <w:rsid w:val="00A0517A"/>
    <w:rsid w:val="00A0635C"/>
    <w:rsid w:val="00A1070F"/>
    <w:rsid w:val="00A11A86"/>
    <w:rsid w:val="00A1312E"/>
    <w:rsid w:val="00A156F6"/>
    <w:rsid w:val="00A163EA"/>
    <w:rsid w:val="00A216E9"/>
    <w:rsid w:val="00A242C9"/>
    <w:rsid w:val="00A24778"/>
    <w:rsid w:val="00A253F8"/>
    <w:rsid w:val="00A25536"/>
    <w:rsid w:val="00A26976"/>
    <w:rsid w:val="00A27913"/>
    <w:rsid w:val="00A31A7C"/>
    <w:rsid w:val="00A35640"/>
    <w:rsid w:val="00A369F4"/>
    <w:rsid w:val="00A37DB2"/>
    <w:rsid w:val="00A42464"/>
    <w:rsid w:val="00A43D88"/>
    <w:rsid w:val="00A442FE"/>
    <w:rsid w:val="00A4590E"/>
    <w:rsid w:val="00A46B72"/>
    <w:rsid w:val="00A472D5"/>
    <w:rsid w:val="00A473B4"/>
    <w:rsid w:val="00A53337"/>
    <w:rsid w:val="00A544DB"/>
    <w:rsid w:val="00A620D5"/>
    <w:rsid w:val="00A630BC"/>
    <w:rsid w:val="00A65856"/>
    <w:rsid w:val="00A66AD8"/>
    <w:rsid w:val="00A66F00"/>
    <w:rsid w:val="00A67CD9"/>
    <w:rsid w:val="00A71644"/>
    <w:rsid w:val="00A72607"/>
    <w:rsid w:val="00A72D80"/>
    <w:rsid w:val="00A7618D"/>
    <w:rsid w:val="00A85FBA"/>
    <w:rsid w:val="00A92F7E"/>
    <w:rsid w:val="00A954A2"/>
    <w:rsid w:val="00A9673A"/>
    <w:rsid w:val="00AA12B8"/>
    <w:rsid w:val="00AA3472"/>
    <w:rsid w:val="00AA3F7E"/>
    <w:rsid w:val="00AA4AC9"/>
    <w:rsid w:val="00AA63BF"/>
    <w:rsid w:val="00AB615E"/>
    <w:rsid w:val="00AB671E"/>
    <w:rsid w:val="00AC37A9"/>
    <w:rsid w:val="00AD0371"/>
    <w:rsid w:val="00AD0E79"/>
    <w:rsid w:val="00AD1158"/>
    <w:rsid w:val="00AD1421"/>
    <w:rsid w:val="00AD40BC"/>
    <w:rsid w:val="00AD7548"/>
    <w:rsid w:val="00AE0F42"/>
    <w:rsid w:val="00AF2C7B"/>
    <w:rsid w:val="00AF4F5A"/>
    <w:rsid w:val="00AF5D8A"/>
    <w:rsid w:val="00B01DB7"/>
    <w:rsid w:val="00B044B3"/>
    <w:rsid w:val="00B071E8"/>
    <w:rsid w:val="00B07820"/>
    <w:rsid w:val="00B07E4A"/>
    <w:rsid w:val="00B10830"/>
    <w:rsid w:val="00B1336D"/>
    <w:rsid w:val="00B14104"/>
    <w:rsid w:val="00B14AD5"/>
    <w:rsid w:val="00B16C33"/>
    <w:rsid w:val="00B2443D"/>
    <w:rsid w:val="00B249C2"/>
    <w:rsid w:val="00B27C3F"/>
    <w:rsid w:val="00B30606"/>
    <w:rsid w:val="00B3144F"/>
    <w:rsid w:val="00B32217"/>
    <w:rsid w:val="00B334CB"/>
    <w:rsid w:val="00B3390E"/>
    <w:rsid w:val="00B37B27"/>
    <w:rsid w:val="00B43797"/>
    <w:rsid w:val="00B438FB"/>
    <w:rsid w:val="00B45A0C"/>
    <w:rsid w:val="00B4756D"/>
    <w:rsid w:val="00B503C3"/>
    <w:rsid w:val="00B52638"/>
    <w:rsid w:val="00B52AF7"/>
    <w:rsid w:val="00B56ABB"/>
    <w:rsid w:val="00B572D5"/>
    <w:rsid w:val="00B6349D"/>
    <w:rsid w:val="00B641CF"/>
    <w:rsid w:val="00B64557"/>
    <w:rsid w:val="00B672EF"/>
    <w:rsid w:val="00B71F1F"/>
    <w:rsid w:val="00B75A70"/>
    <w:rsid w:val="00B83712"/>
    <w:rsid w:val="00B8523F"/>
    <w:rsid w:val="00B85865"/>
    <w:rsid w:val="00B94F57"/>
    <w:rsid w:val="00BA00D4"/>
    <w:rsid w:val="00BA0A67"/>
    <w:rsid w:val="00BA2E09"/>
    <w:rsid w:val="00BA2EA7"/>
    <w:rsid w:val="00BA7DB0"/>
    <w:rsid w:val="00BB132B"/>
    <w:rsid w:val="00BB1433"/>
    <w:rsid w:val="00BB39F6"/>
    <w:rsid w:val="00BB5F40"/>
    <w:rsid w:val="00BC04C7"/>
    <w:rsid w:val="00BC4C8B"/>
    <w:rsid w:val="00BC7B69"/>
    <w:rsid w:val="00BD1B34"/>
    <w:rsid w:val="00BD293C"/>
    <w:rsid w:val="00BD2EF2"/>
    <w:rsid w:val="00BD5F69"/>
    <w:rsid w:val="00BE2019"/>
    <w:rsid w:val="00BE2E0A"/>
    <w:rsid w:val="00BE58AC"/>
    <w:rsid w:val="00BE5BCB"/>
    <w:rsid w:val="00BE68A7"/>
    <w:rsid w:val="00BE77C1"/>
    <w:rsid w:val="00BE7C37"/>
    <w:rsid w:val="00BF1E2E"/>
    <w:rsid w:val="00BF21F7"/>
    <w:rsid w:val="00BF2647"/>
    <w:rsid w:val="00BF3E29"/>
    <w:rsid w:val="00BF47B9"/>
    <w:rsid w:val="00C00905"/>
    <w:rsid w:val="00C0251C"/>
    <w:rsid w:val="00C02685"/>
    <w:rsid w:val="00C041E8"/>
    <w:rsid w:val="00C05D98"/>
    <w:rsid w:val="00C1665D"/>
    <w:rsid w:val="00C177D4"/>
    <w:rsid w:val="00C20A33"/>
    <w:rsid w:val="00C22524"/>
    <w:rsid w:val="00C2313D"/>
    <w:rsid w:val="00C255D6"/>
    <w:rsid w:val="00C259F6"/>
    <w:rsid w:val="00C2701F"/>
    <w:rsid w:val="00C303E7"/>
    <w:rsid w:val="00C3135E"/>
    <w:rsid w:val="00C31881"/>
    <w:rsid w:val="00C3283C"/>
    <w:rsid w:val="00C341CA"/>
    <w:rsid w:val="00C350ED"/>
    <w:rsid w:val="00C35C8A"/>
    <w:rsid w:val="00C41C38"/>
    <w:rsid w:val="00C42FD3"/>
    <w:rsid w:val="00C435B5"/>
    <w:rsid w:val="00C46058"/>
    <w:rsid w:val="00C46D9E"/>
    <w:rsid w:val="00C46F0B"/>
    <w:rsid w:val="00C53C1D"/>
    <w:rsid w:val="00C55772"/>
    <w:rsid w:val="00C6216F"/>
    <w:rsid w:val="00C65A9E"/>
    <w:rsid w:val="00C67B2D"/>
    <w:rsid w:val="00C71210"/>
    <w:rsid w:val="00C71639"/>
    <w:rsid w:val="00C74681"/>
    <w:rsid w:val="00C80EFA"/>
    <w:rsid w:val="00C821D6"/>
    <w:rsid w:val="00C825E7"/>
    <w:rsid w:val="00C83C59"/>
    <w:rsid w:val="00C84888"/>
    <w:rsid w:val="00C84E74"/>
    <w:rsid w:val="00C87CAA"/>
    <w:rsid w:val="00C94B14"/>
    <w:rsid w:val="00C94FCB"/>
    <w:rsid w:val="00C964A5"/>
    <w:rsid w:val="00CA225A"/>
    <w:rsid w:val="00CA36F3"/>
    <w:rsid w:val="00CA4B7E"/>
    <w:rsid w:val="00CA5864"/>
    <w:rsid w:val="00CA666A"/>
    <w:rsid w:val="00CA7233"/>
    <w:rsid w:val="00CB2D08"/>
    <w:rsid w:val="00CB3E6D"/>
    <w:rsid w:val="00CB4F09"/>
    <w:rsid w:val="00CB5F1D"/>
    <w:rsid w:val="00CC3FF5"/>
    <w:rsid w:val="00CD0452"/>
    <w:rsid w:val="00CD1206"/>
    <w:rsid w:val="00CD12D2"/>
    <w:rsid w:val="00CD3641"/>
    <w:rsid w:val="00CD3B8E"/>
    <w:rsid w:val="00CD4405"/>
    <w:rsid w:val="00CD548C"/>
    <w:rsid w:val="00CD5892"/>
    <w:rsid w:val="00CD6171"/>
    <w:rsid w:val="00CD6871"/>
    <w:rsid w:val="00CE3A98"/>
    <w:rsid w:val="00CE54E0"/>
    <w:rsid w:val="00CE7A06"/>
    <w:rsid w:val="00CF4952"/>
    <w:rsid w:val="00CF76C0"/>
    <w:rsid w:val="00D00BA7"/>
    <w:rsid w:val="00D02564"/>
    <w:rsid w:val="00D10614"/>
    <w:rsid w:val="00D11935"/>
    <w:rsid w:val="00D1363D"/>
    <w:rsid w:val="00D1599B"/>
    <w:rsid w:val="00D1645E"/>
    <w:rsid w:val="00D16D7D"/>
    <w:rsid w:val="00D211CE"/>
    <w:rsid w:val="00D21A74"/>
    <w:rsid w:val="00D23B7E"/>
    <w:rsid w:val="00D25138"/>
    <w:rsid w:val="00D265EE"/>
    <w:rsid w:val="00D3037E"/>
    <w:rsid w:val="00D321CC"/>
    <w:rsid w:val="00D33494"/>
    <w:rsid w:val="00D36FA6"/>
    <w:rsid w:val="00D371EC"/>
    <w:rsid w:val="00D43C0C"/>
    <w:rsid w:val="00D451DB"/>
    <w:rsid w:val="00D5172C"/>
    <w:rsid w:val="00D53E6E"/>
    <w:rsid w:val="00D55529"/>
    <w:rsid w:val="00D57674"/>
    <w:rsid w:val="00D61B84"/>
    <w:rsid w:val="00D65383"/>
    <w:rsid w:val="00D8116A"/>
    <w:rsid w:val="00D85B44"/>
    <w:rsid w:val="00D90496"/>
    <w:rsid w:val="00D9191D"/>
    <w:rsid w:val="00D91ABA"/>
    <w:rsid w:val="00D92147"/>
    <w:rsid w:val="00D9223B"/>
    <w:rsid w:val="00D9401F"/>
    <w:rsid w:val="00D96DA6"/>
    <w:rsid w:val="00D973E5"/>
    <w:rsid w:val="00DA2C9F"/>
    <w:rsid w:val="00DA3BD7"/>
    <w:rsid w:val="00DA57B0"/>
    <w:rsid w:val="00DA773B"/>
    <w:rsid w:val="00DA79E4"/>
    <w:rsid w:val="00DB0420"/>
    <w:rsid w:val="00DB18B3"/>
    <w:rsid w:val="00DB4FDB"/>
    <w:rsid w:val="00DB6291"/>
    <w:rsid w:val="00DC09E0"/>
    <w:rsid w:val="00DC134A"/>
    <w:rsid w:val="00DC17C4"/>
    <w:rsid w:val="00DC2A37"/>
    <w:rsid w:val="00DC2EAB"/>
    <w:rsid w:val="00DC4B30"/>
    <w:rsid w:val="00DC53FC"/>
    <w:rsid w:val="00DC7E92"/>
    <w:rsid w:val="00DD0A63"/>
    <w:rsid w:val="00DD21F6"/>
    <w:rsid w:val="00DD3CB1"/>
    <w:rsid w:val="00DD44B7"/>
    <w:rsid w:val="00DD5D96"/>
    <w:rsid w:val="00DD675B"/>
    <w:rsid w:val="00DD6D86"/>
    <w:rsid w:val="00DD7431"/>
    <w:rsid w:val="00DE47B5"/>
    <w:rsid w:val="00DE4E8B"/>
    <w:rsid w:val="00DE51CE"/>
    <w:rsid w:val="00DE583C"/>
    <w:rsid w:val="00DF109C"/>
    <w:rsid w:val="00DF1503"/>
    <w:rsid w:val="00DF1A86"/>
    <w:rsid w:val="00DF4BBF"/>
    <w:rsid w:val="00DF4E00"/>
    <w:rsid w:val="00DF7988"/>
    <w:rsid w:val="00DF7EF9"/>
    <w:rsid w:val="00E00F6F"/>
    <w:rsid w:val="00E014C7"/>
    <w:rsid w:val="00E02414"/>
    <w:rsid w:val="00E0542D"/>
    <w:rsid w:val="00E05451"/>
    <w:rsid w:val="00E123FB"/>
    <w:rsid w:val="00E1287F"/>
    <w:rsid w:val="00E205E0"/>
    <w:rsid w:val="00E270E9"/>
    <w:rsid w:val="00E27709"/>
    <w:rsid w:val="00E301BD"/>
    <w:rsid w:val="00E30D3F"/>
    <w:rsid w:val="00E32FF2"/>
    <w:rsid w:val="00E339E9"/>
    <w:rsid w:val="00E35F25"/>
    <w:rsid w:val="00E418C7"/>
    <w:rsid w:val="00E42301"/>
    <w:rsid w:val="00E51F04"/>
    <w:rsid w:val="00E61943"/>
    <w:rsid w:val="00E65276"/>
    <w:rsid w:val="00E66386"/>
    <w:rsid w:val="00E70A5B"/>
    <w:rsid w:val="00E7145F"/>
    <w:rsid w:val="00E734AE"/>
    <w:rsid w:val="00E7729F"/>
    <w:rsid w:val="00E80140"/>
    <w:rsid w:val="00E80625"/>
    <w:rsid w:val="00E80D27"/>
    <w:rsid w:val="00E81931"/>
    <w:rsid w:val="00E82D7C"/>
    <w:rsid w:val="00E83B53"/>
    <w:rsid w:val="00E84FC1"/>
    <w:rsid w:val="00E85912"/>
    <w:rsid w:val="00E90531"/>
    <w:rsid w:val="00E908ED"/>
    <w:rsid w:val="00E95C6C"/>
    <w:rsid w:val="00EA4264"/>
    <w:rsid w:val="00EA4F3C"/>
    <w:rsid w:val="00EA76BD"/>
    <w:rsid w:val="00EB0569"/>
    <w:rsid w:val="00EB0B78"/>
    <w:rsid w:val="00EB14B7"/>
    <w:rsid w:val="00EB1B69"/>
    <w:rsid w:val="00EB258A"/>
    <w:rsid w:val="00EB28B3"/>
    <w:rsid w:val="00EB3CF8"/>
    <w:rsid w:val="00EB53A5"/>
    <w:rsid w:val="00EB7D18"/>
    <w:rsid w:val="00EC0ADC"/>
    <w:rsid w:val="00EC3C13"/>
    <w:rsid w:val="00EC76DF"/>
    <w:rsid w:val="00ED2D08"/>
    <w:rsid w:val="00ED2FD5"/>
    <w:rsid w:val="00ED3FC7"/>
    <w:rsid w:val="00ED457C"/>
    <w:rsid w:val="00EE146A"/>
    <w:rsid w:val="00EE19B2"/>
    <w:rsid w:val="00EE4A80"/>
    <w:rsid w:val="00EE5A69"/>
    <w:rsid w:val="00EF3BCB"/>
    <w:rsid w:val="00EF5188"/>
    <w:rsid w:val="00EF5FF4"/>
    <w:rsid w:val="00F012F0"/>
    <w:rsid w:val="00F04E96"/>
    <w:rsid w:val="00F0570F"/>
    <w:rsid w:val="00F06032"/>
    <w:rsid w:val="00F10B80"/>
    <w:rsid w:val="00F110A8"/>
    <w:rsid w:val="00F12535"/>
    <w:rsid w:val="00F144F6"/>
    <w:rsid w:val="00F1520A"/>
    <w:rsid w:val="00F15619"/>
    <w:rsid w:val="00F1661C"/>
    <w:rsid w:val="00F21D31"/>
    <w:rsid w:val="00F2412E"/>
    <w:rsid w:val="00F2430A"/>
    <w:rsid w:val="00F244DE"/>
    <w:rsid w:val="00F32269"/>
    <w:rsid w:val="00F33749"/>
    <w:rsid w:val="00F3390C"/>
    <w:rsid w:val="00F354D2"/>
    <w:rsid w:val="00F357DD"/>
    <w:rsid w:val="00F3626D"/>
    <w:rsid w:val="00F375BA"/>
    <w:rsid w:val="00F4022F"/>
    <w:rsid w:val="00F413D3"/>
    <w:rsid w:val="00F41C9A"/>
    <w:rsid w:val="00F4207F"/>
    <w:rsid w:val="00F43325"/>
    <w:rsid w:val="00F44680"/>
    <w:rsid w:val="00F44AC4"/>
    <w:rsid w:val="00F46499"/>
    <w:rsid w:val="00F46F85"/>
    <w:rsid w:val="00F472C6"/>
    <w:rsid w:val="00F50886"/>
    <w:rsid w:val="00F53F34"/>
    <w:rsid w:val="00F55935"/>
    <w:rsid w:val="00F57406"/>
    <w:rsid w:val="00F57AE4"/>
    <w:rsid w:val="00F611C2"/>
    <w:rsid w:val="00F616FA"/>
    <w:rsid w:val="00F61B0B"/>
    <w:rsid w:val="00F62380"/>
    <w:rsid w:val="00F62CCA"/>
    <w:rsid w:val="00F64050"/>
    <w:rsid w:val="00F640C5"/>
    <w:rsid w:val="00F66B56"/>
    <w:rsid w:val="00F71651"/>
    <w:rsid w:val="00F72AAA"/>
    <w:rsid w:val="00F755F3"/>
    <w:rsid w:val="00F77655"/>
    <w:rsid w:val="00F803BB"/>
    <w:rsid w:val="00F804C4"/>
    <w:rsid w:val="00F81AF0"/>
    <w:rsid w:val="00F81D50"/>
    <w:rsid w:val="00F846FF"/>
    <w:rsid w:val="00F9100F"/>
    <w:rsid w:val="00F94190"/>
    <w:rsid w:val="00F94D31"/>
    <w:rsid w:val="00F97797"/>
    <w:rsid w:val="00FA2938"/>
    <w:rsid w:val="00FA298A"/>
    <w:rsid w:val="00FA39FD"/>
    <w:rsid w:val="00FA44EE"/>
    <w:rsid w:val="00FA461D"/>
    <w:rsid w:val="00FB5D09"/>
    <w:rsid w:val="00FC2169"/>
    <w:rsid w:val="00FC37C6"/>
    <w:rsid w:val="00FC42A0"/>
    <w:rsid w:val="00FC53A2"/>
    <w:rsid w:val="00FC57A3"/>
    <w:rsid w:val="00FC64D7"/>
    <w:rsid w:val="00FD18A0"/>
    <w:rsid w:val="00FD3E62"/>
    <w:rsid w:val="00FD5677"/>
    <w:rsid w:val="00FD7B4A"/>
    <w:rsid w:val="00FE03FB"/>
    <w:rsid w:val="00FE253C"/>
    <w:rsid w:val="00FE4E71"/>
    <w:rsid w:val="00FE4EF8"/>
    <w:rsid w:val="00FF04B3"/>
    <w:rsid w:val="00FF09FE"/>
    <w:rsid w:val="00FF2B39"/>
    <w:rsid w:val="00FF65FC"/>
    <w:rsid w:val="00FF739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4A8E55"/>
  <w15:chartTrackingRefBased/>
  <w15:docId w15:val="{340A0600-B7F4-4DA3-AACB-1937B2D4E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w:qFormat/>
    <w:rsid w:val="00AB671E"/>
    <w:pPr>
      <w:spacing w:before="120" w:after="120" w:line="360" w:lineRule="auto"/>
      <w:ind w:firstLine="709"/>
      <w:jc w:val="both"/>
    </w:pPr>
    <w:rPr>
      <w:rFonts w:ascii="Times New Roman" w:hAnsi="Times New Roman"/>
      <w:lang w:val="en-US"/>
    </w:rPr>
  </w:style>
  <w:style w:type="paragraph" w:styleId="Balk1">
    <w:name w:val="heading 1"/>
    <w:aliases w:val="Heading1"/>
    <w:basedOn w:val="Normal"/>
    <w:next w:val="Normal"/>
    <w:link w:val="Balk1Char"/>
    <w:uiPriority w:val="8"/>
    <w:qFormat/>
    <w:rsid w:val="009E555E"/>
    <w:pPr>
      <w:keepNext/>
      <w:keepLines/>
      <w:spacing w:before="240" w:line="240" w:lineRule="auto"/>
      <w:outlineLvl w:val="0"/>
    </w:pPr>
    <w:rPr>
      <w:rFonts w:eastAsiaTheme="majorEastAsia" w:cstheme="majorBidi"/>
      <w:b/>
      <w:caps/>
      <w:szCs w:val="32"/>
    </w:rPr>
  </w:style>
  <w:style w:type="paragraph" w:styleId="Balk2">
    <w:name w:val="heading 2"/>
    <w:aliases w:val="Heading2"/>
    <w:basedOn w:val="Normal"/>
    <w:next w:val="Normal"/>
    <w:link w:val="Balk2Char"/>
    <w:uiPriority w:val="9"/>
    <w:unhideWhenUsed/>
    <w:qFormat/>
    <w:rsid w:val="009E555E"/>
    <w:pPr>
      <w:keepNext/>
      <w:keepLines/>
      <w:spacing w:before="240" w:line="240" w:lineRule="auto"/>
      <w:outlineLvl w:val="1"/>
    </w:pPr>
    <w:rPr>
      <w:rFonts w:eastAsiaTheme="majorEastAsia" w:cstheme="majorBidi"/>
      <w:b/>
      <w:szCs w:val="26"/>
    </w:rPr>
  </w:style>
  <w:style w:type="paragraph" w:styleId="Balk3">
    <w:name w:val="heading 3"/>
    <w:aliases w:val="Heading3"/>
    <w:basedOn w:val="Normal"/>
    <w:next w:val="Normal"/>
    <w:link w:val="Balk3Char"/>
    <w:uiPriority w:val="9"/>
    <w:unhideWhenUsed/>
    <w:qFormat/>
    <w:rsid w:val="0035224A"/>
    <w:pPr>
      <w:keepNext/>
      <w:keepLines/>
      <w:spacing w:before="240" w:line="240" w:lineRule="auto"/>
      <w:outlineLvl w:val="2"/>
    </w:pPr>
    <w:rPr>
      <w:rFonts w:eastAsiaTheme="majorEastAsia" w:cstheme="majorBidi"/>
      <w:b/>
      <w:szCs w:val="24"/>
    </w:rPr>
  </w:style>
  <w:style w:type="paragraph" w:styleId="Balk4">
    <w:name w:val="heading 4"/>
    <w:aliases w:val="Heading4"/>
    <w:basedOn w:val="Normal"/>
    <w:next w:val="Normal"/>
    <w:link w:val="Balk4Char"/>
    <w:uiPriority w:val="9"/>
    <w:unhideWhenUsed/>
    <w:qFormat/>
    <w:rsid w:val="0035224A"/>
    <w:pPr>
      <w:keepNext/>
      <w:keepLines/>
      <w:spacing w:before="240" w:line="240" w:lineRule="auto"/>
      <w:outlineLvl w:val="3"/>
    </w:pPr>
    <w:rPr>
      <w:rFonts w:eastAsiaTheme="majorEastAsia" w:cstheme="majorBidi"/>
      <w:b/>
      <w:i/>
      <w:iC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styleId="TabloKlavuzu">
    <w:name w:val="Table Grid"/>
    <w:basedOn w:val="NormalTablo"/>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pPr>
      <w:tabs>
        <w:tab w:val="center" w:pos="4536"/>
        <w:tab w:val="right" w:pos="9072"/>
      </w:tabs>
      <w:spacing w:line="240" w:lineRule="auto"/>
    </w:pPr>
  </w:style>
  <w:style w:type="character" w:customStyle="1" w:styleId="stBilgiChar">
    <w:name w:val="Üst Bilgi Char"/>
    <w:basedOn w:val="VarsaylanParagrafYazTipi"/>
    <w:link w:val="stBilgi"/>
    <w:uiPriority w:val="99"/>
    <w:rPr>
      <w:rFonts w:ascii="Times New Roman" w:hAnsi="Times New Roman"/>
      <w:sz w:val="24"/>
    </w:rPr>
  </w:style>
  <w:style w:type="paragraph" w:styleId="AltBilgi">
    <w:name w:val="footer"/>
    <w:basedOn w:val="Normal"/>
    <w:link w:val="AltBilgiChar"/>
    <w:uiPriority w:val="99"/>
    <w:unhideWhenUsed/>
    <w:pPr>
      <w:tabs>
        <w:tab w:val="center" w:pos="4536"/>
        <w:tab w:val="right" w:pos="9072"/>
      </w:tabs>
      <w:spacing w:line="240" w:lineRule="auto"/>
    </w:pPr>
  </w:style>
  <w:style w:type="character" w:customStyle="1" w:styleId="AltBilgiChar">
    <w:name w:val="Alt Bilgi Char"/>
    <w:basedOn w:val="VarsaylanParagrafYazTipi"/>
    <w:link w:val="AltBilgi"/>
    <w:uiPriority w:val="99"/>
    <w:rPr>
      <w:rFonts w:ascii="Times New Roman" w:hAnsi="Times New Roman"/>
      <w:sz w:val="24"/>
    </w:rPr>
  </w:style>
  <w:style w:type="paragraph" w:customStyle="1" w:styleId="KonuBal1">
    <w:name w:val="Konu Başlığı1"/>
    <w:rsid w:val="0035224A"/>
    <w:pPr>
      <w:spacing w:before="240" w:after="240" w:line="240" w:lineRule="auto"/>
      <w:jc w:val="center"/>
    </w:pPr>
    <w:rPr>
      <w:rFonts w:ascii="Times New Roman" w:hAnsi="Times New Roman"/>
      <w:b/>
      <w:sz w:val="28"/>
      <w:lang w:val="en-US"/>
    </w:rPr>
  </w:style>
  <w:style w:type="paragraph" w:customStyle="1" w:styleId="NAMEs">
    <w:name w:val="NAME(s)"/>
    <w:qFormat/>
    <w:pPr>
      <w:spacing w:before="120" w:after="240" w:line="240" w:lineRule="auto"/>
      <w:jc w:val="center"/>
    </w:pPr>
    <w:rPr>
      <w:rFonts w:ascii="Times New Roman" w:hAnsi="Times New Roman"/>
      <w:sz w:val="20"/>
    </w:rPr>
  </w:style>
  <w:style w:type="paragraph" w:styleId="ListeParagraf">
    <w:name w:val="List Paragraph"/>
    <w:basedOn w:val="Normal"/>
    <w:link w:val="ListeParagrafChar"/>
    <w:uiPriority w:val="34"/>
    <w:qFormat/>
    <w:pPr>
      <w:contextualSpacing/>
    </w:pPr>
  </w:style>
  <w:style w:type="character" w:styleId="YerTutucuMetni">
    <w:name w:val="Placeholder Text"/>
    <w:basedOn w:val="VarsaylanParagrafYazTipi"/>
    <w:uiPriority w:val="99"/>
    <w:semiHidden/>
    <w:rPr>
      <w:color w:val="808080"/>
    </w:rPr>
  </w:style>
  <w:style w:type="paragraph" w:customStyle="1" w:styleId="AbsTitle">
    <w:name w:val="Abs_Title"/>
    <w:link w:val="AbsTitleChar"/>
    <w:qFormat/>
    <w:rsid w:val="0035224A"/>
    <w:pPr>
      <w:spacing w:after="0" w:line="240" w:lineRule="auto"/>
    </w:pPr>
    <w:rPr>
      <w:rFonts w:ascii="Times New Roman" w:hAnsi="Times New Roman"/>
      <w:b/>
      <w:sz w:val="20"/>
      <w:lang w:val="en-US"/>
    </w:rPr>
  </w:style>
  <w:style w:type="paragraph" w:customStyle="1" w:styleId="Abstrct">
    <w:name w:val="Abstrct"/>
    <w:basedOn w:val="Normal"/>
    <w:link w:val="AbstrctChar"/>
    <w:qFormat/>
    <w:rsid w:val="0035224A"/>
    <w:pPr>
      <w:spacing w:line="240" w:lineRule="auto"/>
      <w:ind w:firstLine="0"/>
    </w:pPr>
    <w:rPr>
      <w:sz w:val="20"/>
    </w:rPr>
  </w:style>
  <w:style w:type="character" w:customStyle="1" w:styleId="AbsTitleChar">
    <w:name w:val="Abs_Title Char"/>
    <w:basedOn w:val="VarsaylanParagrafYazTipi"/>
    <w:link w:val="AbsTitle"/>
    <w:rsid w:val="0035224A"/>
    <w:rPr>
      <w:rFonts w:ascii="Times New Roman" w:hAnsi="Times New Roman"/>
      <w:b/>
      <w:sz w:val="20"/>
      <w:lang w:val="en-US"/>
    </w:rPr>
  </w:style>
  <w:style w:type="paragraph" w:customStyle="1" w:styleId="Keywords">
    <w:name w:val="Keywords"/>
    <w:basedOn w:val="Abstrct"/>
    <w:link w:val="KeywordsChar"/>
    <w:rPr>
      <w:b/>
      <w:i/>
    </w:rPr>
  </w:style>
  <w:style w:type="character" w:customStyle="1" w:styleId="AbstrctChar">
    <w:name w:val="Abstrct Char"/>
    <w:basedOn w:val="VarsaylanParagrafYazTipi"/>
    <w:link w:val="Abstrct"/>
    <w:rsid w:val="0035224A"/>
    <w:rPr>
      <w:rFonts w:ascii="Times New Roman" w:hAnsi="Times New Roman"/>
      <w:sz w:val="20"/>
      <w:lang w:val="en-US"/>
    </w:rPr>
  </w:style>
  <w:style w:type="character" w:customStyle="1" w:styleId="KeywordsChar">
    <w:name w:val="Keywords Char"/>
    <w:basedOn w:val="AbstrctChar"/>
    <w:link w:val="Keywords"/>
    <w:rPr>
      <w:rFonts w:ascii="Times New Roman" w:hAnsi="Times New Roman"/>
      <w:b/>
      <w:i/>
      <w:sz w:val="18"/>
      <w:lang w:val="en-US"/>
    </w:rPr>
  </w:style>
  <w:style w:type="paragraph" w:customStyle="1" w:styleId="SumzTirtle">
    <w:name w:val="SumÖzTirtle"/>
    <w:pPr>
      <w:spacing w:after="0" w:line="360" w:lineRule="auto"/>
      <w:ind w:firstLine="709"/>
    </w:pPr>
    <w:rPr>
      <w:rFonts w:ascii="Times New Roman" w:hAnsi="Times New Roman"/>
      <w:b/>
      <w:sz w:val="24"/>
    </w:rPr>
  </w:style>
  <w:style w:type="character" w:customStyle="1" w:styleId="Balk1Char">
    <w:name w:val="Başlık 1 Char"/>
    <w:aliases w:val="Heading1 Char"/>
    <w:basedOn w:val="VarsaylanParagrafYazTipi"/>
    <w:link w:val="Balk1"/>
    <w:uiPriority w:val="8"/>
    <w:rsid w:val="009E555E"/>
    <w:rPr>
      <w:rFonts w:ascii="Times New Roman" w:eastAsiaTheme="majorEastAsia" w:hAnsi="Times New Roman" w:cstheme="majorBidi"/>
      <w:b/>
      <w:caps/>
      <w:szCs w:val="32"/>
      <w:lang w:val="en-US"/>
    </w:rPr>
  </w:style>
  <w:style w:type="paragraph" w:customStyle="1" w:styleId="LongQuote">
    <w:name w:val="LongQuote"/>
    <w:basedOn w:val="Normal"/>
    <w:qFormat/>
    <w:rsid w:val="00CB2D08"/>
    <w:pPr>
      <w:spacing w:before="240" w:after="240" w:line="240" w:lineRule="auto"/>
      <w:ind w:left="709" w:firstLine="0"/>
    </w:pPr>
    <w:rPr>
      <w:i/>
    </w:rPr>
  </w:style>
  <w:style w:type="character" w:customStyle="1" w:styleId="Balk2Char">
    <w:name w:val="Başlık 2 Char"/>
    <w:aliases w:val="Heading2 Char"/>
    <w:basedOn w:val="VarsaylanParagrafYazTipi"/>
    <w:link w:val="Balk2"/>
    <w:uiPriority w:val="9"/>
    <w:rsid w:val="009E555E"/>
    <w:rPr>
      <w:rFonts w:ascii="Times New Roman" w:eastAsiaTheme="majorEastAsia" w:hAnsi="Times New Roman" w:cstheme="majorBidi"/>
      <w:b/>
      <w:szCs w:val="26"/>
      <w:lang w:val="en-US"/>
    </w:rPr>
  </w:style>
  <w:style w:type="character" w:customStyle="1" w:styleId="Balk3Char">
    <w:name w:val="Başlık 3 Char"/>
    <w:aliases w:val="Heading3 Char"/>
    <w:basedOn w:val="VarsaylanParagrafYazTipi"/>
    <w:link w:val="Balk3"/>
    <w:uiPriority w:val="9"/>
    <w:rsid w:val="0035224A"/>
    <w:rPr>
      <w:rFonts w:ascii="Times New Roman" w:eastAsiaTheme="majorEastAsia" w:hAnsi="Times New Roman" w:cstheme="majorBidi"/>
      <w:b/>
      <w:szCs w:val="24"/>
      <w:lang w:val="en-US"/>
    </w:rPr>
  </w:style>
  <w:style w:type="character" w:customStyle="1" w:styleId="Balk4Char">
    <w:name w:val="Başlık 4 Char"/>
    <w:aliases w:val="Heading4 Char"/>
    <w:basedOn w:val="VarsaylanParagrafYazTipi"/>
    <w:link w:val="Balk4"/>
    <w:uiPriority w:val="9"/>
    <w:rsid w:val="0035224A"/>
    <w:rPr>
      <w:rFonts w:ascii="Times New Roman" w:eastAsiaTheme="majorEastAsia" w:hAnsi="Times New Roman" w:cstheme="majorBidi"/>
      <w:b/>
      <w:i/>
      <w:iCs/>
      <w:lang w:val="en-US"/>
    </w:rPr>
  </w:style>
  <w:style w:type="table" w:customStyle="1" w:styleId="TabloKlavuzu1">
    <w:name w:val="Tablo Kılavuzu1"/>
    <w:basedOn w:val="NormalTablo"/>
    <w:next w:val="TabloKlavuzu"/>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Table1">
    <w:name w:val="InTable1"/>
    <w:basedOn w:val="Normal"/>
    <w:qFormat/>
    <w:rsid w:val="00DD3CB1"/>
    <w:pPr>
      <w:spacing w:before="0" w:after="0" w:line="240" w:lineRule="auto"/>
      <w:ind w:firstLine="0"/>
      <w:jc w:val="center"/>
    </w:pPr>
    <w:rPr>
      <w:noProof/>
      <w:sz w:val="18"/>
      <w:lang w:eastAsia="tr-TR"/>
    </w:rPr>
  </w:style>
  <w:style w:type="paragraph" w:customStyle="1" w:styleId="InTable">
    <w:name w:val="InTable"/>
    <w:qFormat/>
    <w:rsid w:val="00DD3CB1"/>
    <w:pPr>
      <w:spacing w:after="0" w:line="240" w:lineRule="auto"/>
      <w:jc w:val="center"/>
    </w:pPr>
    <w:rPr>
      <w:rFonts w:ascii="Times New Roman" w:hAnsi="Times New Roman"/>
      <w:sz w:val="20"/>
      <w:lang w:val="en-US"/>
    </w:rPr>
  </w:style>
  <w:style w:type="paragraph" w:customStyle="1" w:styleId="InTable2">
    <w:name w:val="InTable2"/>
    <w:basedOn w:val="Normal"/>
    <w:qFormat/>
    <w:rsid w:val="00DD3CB1"/>
    <w:pPr>
      <w:spacing w:before="0" w:after="0" w:line="240" w:lineRule="auto"/>
      <w:ind w:firstLine="0"/>
      <w:jc w:val="center"/>
    </w:pPr>
    <w:rPr>
      <w:sz w:val="16"/>
    </w:rPr>
  </w:style>
  <w:style w:type="paragraph" w:customStyle="1" w:styleId="References">
    <w:name w:val="References"/>
    <w:basedOn w:val="Normal"/>
    <w:qFormat/>
    <w:rsid w:val="00481ABD"/>
    <w:pPr>
      <w:spacing w:line="240" w:lineRule="auto"/>
      <w:ind w:left="1418" w:hanging="709"/>
    </w:pPr>
    <w:rPr>
      <w:sz w:val="20"/>
    </w:rPr>
  </w:style>
  <w:style w:type="paragraph" w:styleId="DipnotMetni">
    <w:name w:val="footnote text"/>
    <w:basedOn w:val="Normal"/>
    <w:link w:val="DipnotMetniChar"/>
    <w:uiPriority w:val="99"/>
    <w:semiHidden/>
    <w:unhideWhenUsed/>
    <w:pPr>
      <w:spacing w:line="240" w:lineRule="auto"/>
    </w:pPr>
    <w:rPr>
      <w:sz w:val="20"/>
      <w:szCs w:val="20"/>
    </w:rPr>
  </w:style>
  <w:style w:type="character" w:customStyle="1" w:styleId="DipnotMetniChar">
    <w:name w:val="Dipnot Metni Char"/>
    <w:basedOn w:val="VarsaylanParagrafYazTipi"/>
    <w:link w:val="DipnotMetni"/>
    <w:uiPriority w:val="99"/>
    <w:semiHidden/>
    <w:rPr>
      <w:rFonts w:ascii="Times New Roman" w:hAnsi="Times New Roman"/>
      <w:sz w:val="20"/>
      <w:szCs w:val="20"/>
    </w:rPr>
  </w:style>
  <w:style w:type="character" w:styleId="Kpr">
    <w:name w:val="Hyperlink"/>
    <w:basedOn w:val="VarsaylanParagrafYazTipi"/>
    <w:uiPriority w:val="99"/>
    <w:unhideWhenUsed/>
    <w:rPr>
      <w:color w:val="0563C1" w:themeColor="hyperlink"/>
      <w:u w:val="single"/>
    </w:rPr>
  </w:style>
  <w:style w:type="character" w:customStyle="1" w:styleId="zmlenmeyenBahsetme1">
    <w:name w:val="Çözümlenmeyen Bahsetme1"/>
    <w:basedOn w:val="VarsaylanParagrafYazTipi"/>
    <w:uiPriority w:val="99"/>
    <w:semiHidden/>
    <w:unhideWhenUsed/>
    <w:rPr>
      <w:color w:val="605E5C"/>
      <w:shd w:val="clear" w:color="auto" w:fill="E1DFDD"/>
    </w:rPr>
  </w:style>
  <w:style w:type="paragraph" w:customStyle="1" w:styleId="NormalKaln">
    <w:name w:val="NormalKalın"/>
    <w:basedOn w:val="Normal"/>
    <w:link w:val="NormalKalnChar"/>
    <w:pPr>
      <w:spacing w:line="240" w:lineRule="auto"/>
      <w:ind w:firstLine="0"/>
    </w:pPr>
    <w:rPr>
      <w:rFonts w:cs="Times New Roman"/>
      <w:b/>
    </w:rPr>
  </w:style>
  <w:style w:type="paragraph" w:customStyle="1" w:styleId="NormalItalik">
    <w:name w:val="NormalItalik"/>
    <w:basedOn w:val="Normal"/>
    <w:link w:val="NormalItalikChar"/>
    <w:rPr>
      <w:i/>
    </w:rPr>
  </w:style>
  <w:style w:type="character" w:customStyle="1" w:styleId="NormalKalnChar">
    <w:name w:val="NormalKalın Char"/>
    <w:basedOn w:val="VarsaylanParagrafYazTipi"/>
    <w:link w:val="NormalKaln"/>
    <w:rPr>
      <w:rFonts w:ascii="Times New Roman" w:hAnsi="Times New Roman" w:cs="Times New Roman"/>
      <w:b/>
    </w:rPr>
  </w:style>
  <w:style w:type="paragraph" w:customStyle="1" w:styleId="NormalOrta">
    <w:name w:val="NormalOrta"/>
    <w:basedOn w:val="Normal"/>
    <w:link w:val="NormalOrtaChar"/>
    <w:pPr>
      <w:spacing w:line="240" w:lineRule="auto"/>
      <w:ind w:firstLine="0"/>
      <w:jc w:val="center"/>
    </w:pPr>
  </w:style>
  <w:style w:type="character" w:customStyle="1" w:styleId="NormalItalikChar">
    <w:name w:val="NormalItalik Char"/>
    <w:basedOn w:val="VarsaylanParagrafYazTipi"/>
    <w:link w:val="NormalItalik"/>
    <w:rPr>
      <w:rFonts w:ascii="Times New Roman" w:hAnsi="Times New Roman"/>
      <w:i/>
    </w:rPr>
  </w:style>
  <w:style w:type="paragraph" w:customStyle="1" w:styleId="UnderFigure">
    <w:name w:val="UnderFigure"/>
    <w:basedOn w:val="Normal"/>
    <w:link w:val="UnderFigureChar"/>
    <w:pPr>
      <w:spacing w:before="0" w:after="240" w:line="240" w:lineRule="auto"/>
      <w:ind w:firstLine="0"/>
    </w:pPr>
  </w:style>
  <w:style w:type="character" w:customStyle="1" w:styleId="NormalOrtaChar">
    <w:name w:val="NormalOrta Char"/>
    <w:basedOn w:val="VarsaylanParagrafYazTipi"/>
    <w:link w:val="NormalOrta"/>
    <w:rPr>
      <w:rFonts w:ascii="Times New Roman" w:hAnsi="Times New Roman"/>
    </w:rPr>
  </w:style>
  <w:style w:type="character" w:customStyle="1" w:styleId="UnderFigureChar">
    <w:name w:val="UnderFigure Char"/>
    <w:basedOn w:val="VarsaylanParagrafYazTipi"/>
    <w:link w:val="UnderFigure"/>
    <w:rPr>
      <w:rFonts w:ascii="Times New Roman" w:hAnsi="Times New Roman"/>
    </w:rPr>
  </w:style>
  <w:style w:type="character" w:styleId="HafifBavuru">
    <w:name w:val="Subtle Reference"/>
    <w:basedOn w:val="VarsaylanParagrafYazTipi"/>
    <w:uiPriority w:val="31"/>
    <w:rPr>
      <w:smallCaps/>
      <w:color w:val="5A5A5A" w:themeColor="text1" w:themeTint="A5"/>
    </w:rPr>
  </w:style>
  <w:style w:type="paragraph" w:styleId="SonNotMetni">
    <w:name w:val="endnote text"/>
    <w:basedOn w:val="Normal"/>
    <w:link w:val="SonNotMetniChar"/>
    <w:uiPriority w:val="99"/>
    <w:semiHidden/>
    <w:unhideWhenUsed/>
    <w:rsid w:val="00A369F4"/>
    <w:pPr>
      <w:spacing w:before="0" w:after="0" w:line="240" w:lineRule="auto"/>
    </w:pPr>
    <w:rPr>
      <w:sz w:val="20"/>
      <w:szCs w:val="20"/>
    </w:rPr>
  </w:style>
  <w:style w:type="character" w:customStyle="1" w:styleId="SonNotMetniChar">
    <w:name w:val="Son Not Metni Char"/>
    <w:basedOn w:val="VarsaylanParagrafYazTipi"/>
    <w:link w:val="SonNotMetni"/>
    <w:uiPriority w:val="99"/>
    <w:semiHidden/>
    <w:rsid w:val="00A369F4"/>
    <w:rPr>
      <w:rFonts w:ascii="Times New Roman" w:hAnsi="Times New Roman"/>
      <w:sz w:val="20"/>
      <w:szCs w:val="20"/>
    </w:rPr>
  </w:style>
  <w:style w:type="character" w:styleId="SonNotBavurusu">
    <w:name w:val="endnote reference"/>
    <w:basedOn w:val="VarsaylanParagrafYazTipi"/>
    <w:uiPriority w:val="99"/>
    <w:semiHidden/>
    <w:unhideWhenUsed/>
    <w:rsid w:val="00A369F4"/>
    <w:rPr>
      <w:vertAlign w:val="superscript"/>
    </w:rPr>
  </w:style>
  <w:style w:type="paragraph" w:styleId="NormalWeb">
    <w:name w:val="Normal (Web)"/>
    <w:basedOn w:val="Normal"/>
    <w:uiPriority w:val="99"/>
    <w:unhideWhenUsed/>
    <w:rsid w:val="00331522"/>
    <w:pPr>
      <w:spacing w:before="100" w:beforeAutospacing="1" w:after="100" w:afterAutospacing="1" w:line="240" w:lineRule="auto"/>
      <w:ind w:firstLine="0"/>
      <w:jc w:val="left"/>
    </w:pPr>
    <w:rPr>
      <w:rFonts w:eastAsia="Times New Roman" w:cs="Times New Roman"/>
      <w:sz w:val="24"/>
      <w:szCs w:val="24"/>
      <w:lang w:eastAsia="tr-TR"/>
    </w:rPr>
  </w:style>
  <w:style w:type="character" w:customStyle="1" w:styleId="apple-converted-space">
    <w:name w:val="apple-converted-space"/>
    <w:basedOn w:val="VarsaylanParagrafYazTipi"/>
    <w:rsid w:val="00A37DB2"/>
  </w:style>
  <w:style w:type="character" w:styleId="Vurgu">
    <w:name w:val="Emphasis"/>
    <w:aliases w:val="TableTitle"/>
    <w:basedOn w:val="VarsaylanParagrafYazTipi"/>
    <w:uiPriority w:val="20"/>
    <w:rsid w:val="00585600"/>
    <w:rPr>
      <w:rFonts w:ascii="Times New Roman" w:hAnsi="Times New Roman"/>
      <w:b/>
      <w:i w:val="0"/>
      <w:iCs/>
      <w:sz w:val="22"/>
    </w:rPr>
  </w:style>
  <w:style w:type="character" w:styleId="zlenenKpr">
    <w:name w:val="FollowedHyperlink"/>
    <w:basedOn w:val="VarsaylanParagrafYazTipi"/>
    <w:uiPriority w:val="99"/>
    <w:semiHidden/>
    <w:unhideWhenUsed/>
    <w:rsid w:val="00A0635C"/>
    <w:rPr>
      <w:color w:val="954F72" w:themeColor="followedHyperlink"/>
      <w:u w:val="single"/>
    </w:rPr>
  </w:style>
  <w:style w:type="paragraph" w:customStyle="1" w:styleId="Kaynaka">
    <w:name w:val="Kaynakça"/>
    <w:basedOn w:val="Normal"/>
    <w:rsid w:val="0050178B"/>
    <w:pPr>
      <w:spacing w:line="240" w:lineRule="auto"/>
      <w:ind w:left="1418" w:hanging="709"/>
    </w:pPr>
  </w:style>
  <w:style w:type="character" w:styleId="AklamaBavurusu">
    <w:name w:val="annotation reference"/>
    <w:basedOn w:val="VarsaylanParagrafYazTipi"/>
    <w:uiPriority w:val="99"/>
    <w:semiHidden/>
    <w:unhideWhenUsed/>
    <w:rsid w:val="005C3D8F"/>
    <w:rPr>
      <w:sz w:val="16"/>
      <w:szCs w:val="16"/>
    </w:rPr>
  </w:style>
  <w:style w:type="paragraph" w:styleId="AklamaMetni">
    <w:name w:val="annotation text"/>
    <w:basedOn w:val="Normal"/>
    <w:link w:val="AklamaMetniChar"/>
    <w:uiPriority w:val="99"/>
    <w:unhideWhenUsed/>
    <w:rsid w:val="005C3D8F"/>
    <w:pPr>
      <w:spacing w:line="240" w:lineRule="auto"/>
    </w:pPr>
    <w:rPr>
      <w:sz w:val="20"/>
      <w:szCs w:val="20"/>
    </w:rPr>
  </w:style>
  <w:style w:type="character" w:customStyle="1" w:styleId="AklamaMetniChar">
    <w:name w:val="Açıklama Metni Char"/>
    <w:basedOn w:val="VarsaylanParagrafYazTipi"/>
    <w:link w:val="AklamaMetni"/>
    <w:uiPriority w:val="99"/>
    <w:rsid w:val="005C3D8F"/>
    <w:rPr>
      <w:rFonts w:ascii="Times New Roman" w:hAnsi="Times New Roman"/>
      <w:sz w:val="20"/>
      <w:szCs w:val="20"/>
    </w:rPr>
  </w:style>
  <w:style w:type="paragraph" w:styleId="AklamaKonusu">
    <w:name w:val="annotation subject"/>
    <w:basedOn w:val="AklamaMetni"/>
    <w:next w:val="AklamaMetni"/>
    <w:link w:val="AklamaKonusuChar"/>
    <w:uiPriority w:val="99"/>
    <w:semiHidden/>
    <w:unhideWhenUsed/>
    <w:rsid w:val="005C3D8F"/>
    <w:rPr>
      <w:b/>
      <w:bCs/>
    </w:rPr>
  </w:style>
  <w:style w:type="character" w:customStyle="1" w:styleId="AklamaKonusuChar">
    <w:name w:val="Açıklama Konusu Char"/>
    <w:basedOn w:val="AklamaMetniChar"/>
    <w:link w:val="AklamaKonusu"/>
    <w:uiPriority w:val="99"/>
    <w:semiHidden/>
    <w:rsid w:val="005C3D8F"/>
    <w:rPr>
      <w:rFonts w:ascii="Times New Roman" w:hAnsi="Times New Roman"/>
      <w:b/>
      <w:bCs/>
      <w:sz w:val="20"/>
      <w:szCs w:val="20"/>
    </w:rPr>
  </w:style>
  <w:style w:type="paragraph" w:styleId="BalonMetni">
    <w:name w:val="Balloon Text"/>
    <w:basedOn w:val="Normal"/>
    <w:link w:val="BalonMetniChar"/>
    <w:uiPriority w:val="99"/>
    <w:semiHidden/>
    <w:unhideWhenUsed/>
    <w:rsid w:val="005C3D8F"/>
    <w:pPr>
      <w:spacing w:before="0"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5C3D8F"/>
    <w:rPr>
      <w:rFonts w:ascii="Segoe UI" w:hAnsi="Segoe UI" w:cs="Segoe UI"/>
      <w:sz w:val="18"/>
      <w:szCs w:val="18"/>
    </w:rPr>
  </w:style>
  <w:style w:type="character" w:styleId="DipnotBavurusu">
    <w:name w:val="footnote reference"/>
    <w:basedOn w:val="VarsaylanParagrafYazTipi"/>
    <w:uiPriority w:val="99"/>
    <w:semiHidden/>
    <w:unhideWhenUsed/>
    <w:rsid w:val="00280EEC"/>
    <w:rPr>
      <w:vertAlign w:val="superscript"/>
    </w:rPr>
  </w:style>
  <w:style w:type="paragraph" w:styleId="AralkYok">
    <w:name w:val="No Spacing"/>
    <w:aliases w:val="Keywrds"/>
    <w:uiPriority w:val="1"/>
    <w:qFormat/>
    <w:rsid w:val="008A5505"/>
    <w:pPr>
      <w:spacing w:after="0" w:line="240" w:lineRule="auto"/>
      <w:jc w:val="both"/>
    </w:pPr>
    <w:rPr>
      <w:rFonts w:ascii="Times New Roman" w:hAnsi="Times New Roman"/>
      <w:b/>
      <w:i/>
      <w:sz w:val="20"/>
      <w:lang w:val="en-US"/>
    </w:rPr>
  </w:style>
  <w:style w:type="paragraph" w:customStyle="1" w:styleId="TableFigureTitle">
    <w:name w:val="Table/Figure Title"/>
    <w:basedOn w:val="Normal"/>
    <w:link w:val="TableFigureTitleChar"/>
    <w:autoRedefine/>
    <w:qFormat/>
    <w:rsid w:val="00173F83"/>
    <w:pPr>
      <w:spacing w:before="240" w:line="240" w:lineRule="auto"/>
      <w:ind w:firstLine="0"/>
      <w:jc w:val="center"/>
    </w:pPr>
    <w:rPr>
      <w:b/>
      <w:sz w:val="20"/>
    </w:rPr>
  </w:style>
  <w:style w:type="character" w:customStyle="1" w:styleId="TableFigureTitleChar">
    <w:name w:val="Table/Figure Title Char"/>
    <w:basedOn w:val="VarsaylanParagrafYazTipi"/>
    <w:link w:val="TableFigureTitle"/>
    <w:rsid w:val="00173F83"/>
    <w:rPr>
      <w:rFonts w:ascii="Times New Roman" w:hAnsi="Times New Roman"/>
      <w:b/>
      <w:sz w:val="20"/>
      <w:lang w:val="en-US"/>
    </w:rPr>
  </w:style>
  <w:style w:type="paragraph" w:customStyle="1" w:styleId="MainTitle">
    <w:name w:val="MainTitle"/>
    <w:basedOn w:val="KonuBal1"/>
    <w:link w:val="MainTitleChar"/>
    <w:qFormat/>
    <w:rsid w:val="00DC53FC"/>
  </w:style>
  <w:style w:type="character" w:customStyle="1" w:styleId="MainTitleChar">
    <w:name w:val="MainTitle Char"/>
    <w:basedOn w:val="VarsaylanParagrafYazTipi"/>
    <w:link w:val="MainTitle"/>
    <w:rsid w:val="00DC53FC"/>
    <w:rPr>
      <w:rFonts w:ascii="Times New Roman" w:hAnsi="Times New Roman"/>
      <w:b/>
      <w:sz w:val="28"/>
      <w:lang w:val="en-US"/>
    </w:rPr>
  </w:style>
  <w:style w:type="paragraph" w:customStyle="1" w:styleId="TableFigureSource">
    <w:name w:val="Table/Figure Source"/>
    <w:basedOn w:val="Normal"/>
    <w:qFormat/>
    <w:rsid w:val="009E555E"/>
    <w:pPr>
      <w:spacing w:after="240" w:line="240" w:lineRule="auto"/>
      <w:ind w:firstLine="0"/>
    </w:pPr>
    <w:rPr>
      <w:sz w:val="20"/>
    </w:rPr>
  </w:style>
  <w:style w:type="character" w:customStyle="1" w:styleId="ListeParagrafChar">
    <w:name w:val="Liste Paragraf Char"/>
    <w:basedOn w:val="VarsaylanParagrafYazTipi"/>
    <w:link w:val="ListeParagraf"/>
    <w:uiPriority w:val="34"/>
    <w:rsid w:val="00785243"/>
    <w:rPr>
      <w:rFonts w:ascii="Times New Roman" w:hAnsi="Times New Roman"/>
      <w:lang w:val="en-US"/>
    </w:rPr>
  </w:style>
  <w:style w:type="paragraph" w:styleId="TBal">
    <w:name w:val="TOC Heading"/>
    <w:basedOn w:val="Balk1"/>
    <w:next w:val="Normal"/>
    <w:uiPriority w:val="39"/>
    <w:unhideWhenUsed/>
    <w:qFormat/>
    <w:rsid w:val="00533BA2"/>
    <w:pPr>
      <w:spacing w:after="0" w:line="259" w:lineRule="auto"/>
      <w:ind w:firstLine="0"/>
      <w:jc w:val="left"/>
      <w:outlineLvl w:val="9"/>
    </w:pPr>
    <w:rPr>
      <w:rFonts w:asciiTheme="majorHAnsi" w:hAnsiTheme="majorHAnsi"/>
      <w:b w:val="0"/>
      <w:caps w:val="0"/>
      <w:color w:val="2E74B5" w:themeColor="accent1" w:themeShade="BF"/>
      <w:sz w:val="32"/>
    </w:rPr>
  </w:style>
  <w:style w:type="character" w:styleId="zmlenmeyenBahsetme">
    <w:name w:val="Unresolved Mention"/>
    <w:basedOn w:val="VarsaylanParagrafYazTipi"/>
    <w:uiPriority w:val="99"/>
    <w:semiHidden/>
    <w:unhideWhenUsed/>
    <w:rsid w:val="006E06B0"/>
    <w:rPr>
      <w:color w:val="605E5C"/>
      <w:shd w:val="clear" w:color="auto" w:fill="E1DFDD"/>
    </w:rPr>
  </w:style>
  <w:style w:type="character" w:styleId="Gl">
    <w:name w:val="Strong"/>
    <w:basedOn w:val="VarsaylanParagrafYazTipi"/>
    <w:uiPriority w:val="22"/>
    <w:qFormat/>
    <w:rsid w:val="00C318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1068338">
      <w:bodyDiv w:val="1"/>
      <w:marLeft w:val="0"/>
      <w:marRight w:val="0"/>
      <w:marTop w:val="0"/>
      <w:marBottom w:val="0"/>
      <w:divBdr>
        <w:top w:val="none" w:sz="0" w:space="0" w:color="auto"/>
        <w:left w:val="none" w:sz="0" w:space="0" w:color="auto"/>
        <w:bottom w:val="none" w:sz="0" w:space="0" w:color="auto"/>
        <w:right w:val="none" w:sz="0" w:space="0" w:color="auto"/>
      </w:divBdr>
    </w:div>
    <w:div w:id="1169951816">
      <w:bodyDiv w:val="1"/>
      <w:marLeft w:val="0"/>
      <w:marRight w:val="0"/>
      <w:marTop w:val="0"/>
      <w:marBottom w:val="0"/>
      <w:divBdr>
        <w:top w:val="none" w:sz="0" w:space="0" w:color="auto"/>
        <w:left w:val="none" w:sz="0" w:space="0" w:color="auto"/>
        <w:bottom w:val="none" w:sz="0" w:space="0" w:color="auto"/>
        <w:right w:val="none" w:sz="0" w:space="0" w:color="auto"/>
      </w:divBdr>
    </w:div>
    <w:div w:id="1214923245">
      <w:bodyDiv w:val="1"/>
      <w:marLeft w:val="0"/>
      <w:marRight w:val="0"/>
      <w:marTop w:val="0"/>
      <w:marBottom w:val="0"/>
      <w:divBdr>
        <w:top w:val="none" w:sz="0" w:space="0" w:color="auto"/>
        <w:left w:val="none" w:sz="0" w:space="0" w:color="auto"/>
        <w:bottom w:val="none" w:sz="0" w:space="0" w:color="auto"/>
        <w:right w:val="none" w:sz="0" w:space="0" w:color="auto"/>
      </w:divBdr>
      <w:divsChild>
        <w:div w:id="1426610107">
          <w:marLeft w:val="0"/>
          <w:marRight w:val="0"/>
          <w:marTop w:val="0"/>
          <w:marBottom w:val="0"/>
          <w:divBdr>
            <w:top w:val="none" w:sz="0" w:space="0" w:color="auto"/>
            <w:left w:val="none" w:sz="0" w:space="0" w:color="auto"/>
            <w:bottom w:val="none" w:sz="0" w:space="0" w:color="auto"/>
            <w:right w:val="none" w:sz="0" w:space="0" w:color="auto"/>
          </w:divBdr>
          <w:divsChild>
            <w:div w:id="99223828">
              <w:marLeft w:val="0"/>
              <w:marRight w:val="0"/>
              <w:marTop w:val="0"/>
              <w:marBottom w:val="0"/>
              <w:divBdr>
                <w:top w:val="none" w:sz="0" w:space="0" w:color="auto"/>
                <w:left w:val="none" w:sz="0" w:space="0" w:color="auto"/>
                <w:bottom w:val="none" w:sz="0" w:space="0" w:color="auto"/>
                <w:right w:val="none" w:sz="0" w:space="0" w:color="auto"/>
              </w:divBdr>
              <w:divsChild>
                <w:div w:id="734352974">
                  <w:marLeft w:val="0"/>
                  <w:marRight w:val="0"/>
                  <w:marTop w:val="0"/>
                  <w:marBottom w:val="0"/>
                  <w:divBdr>
                    <w:top w:val="none" w:sz="0" w:space="0" w:color="auto"/>
                    <w:left w:val="none" w:sz="0" w:space="0" w:color="auto"/>
                    <w:bottom w:val="none" w:sz="0" w:space="0" w:color="auto"/>
                    <w:right w:val="none" w:sz="0" w:space="0" w:color="auto"/>
                  </w:divBdr>
                  <w:divsChild>
                    <w:div w:id="1813206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0894973">
      <w:bodyDiv w:val="1"/>
      <w:marLeft w:val="0"/>
      <w:marRight w:val="0"/>
      <w:marTop w:val="0"/>
      <w:marBottom w:val="0"/>
      <w:divBdr>
        <w:top w:val="none" w:sz="0" w:space="0" w:color="auto"/>
        <w:left w:val="none" w:sz="0" w:space="0" w:color="auto"/>
        <w:bottom w:val="none" w:sz="0" w:space="0" w:color="auto"/>
        <w:right w:val="none" w:sz="0" w:space="0" w:color="auto"/>
      </w:divBdr>
    </w:div>
    <w:div w:id="2063284847">
      <w:bodyDiv w:val="1"/>
      <w:marLeft w:val="0"/>
      <w:marRight w:val="0"/>
      <w:marTop w:val="0"/>
      <w:marBottom w:val="0"/>
      <w:divBdr>
        <w:top w:val="none" w:sz="0" w:space="0" w:color="auto"/>
        <w:left w:val="none" w:sz="0" w:space="0" w:color="auto"/>
        <w:bottom w:val="none" w:sz="0" w:space="0" w:color="auto"/>
        <w:right w:val="none" w:sz="0" w:space="0" w:color="auto"/>
      </w:divBdr>
      <w:divsChild>
        <w:div w:id="1249728985">
          <w:marLeft w:val="0"/>
          <w:marRight w:val="0"/>
          <w:marTop w:val="0"/>
          <w:marBottom w:val="0"/>
          <w:divBdr>
            <w:top w:val="none" w:sz="0" w:space="0" w:color="auto"/>
            <w:left w:val="none" w:sz="0" w:space="0" w:color="auto"/>
            <w:bottom w:val="none" w:sz="0" w:space="0" w:color="auto"/>
            <w:right w:val="none" w:sz="0" w:space="0" w:color="auto"/>
          </w:divBdr>
          <w:divsChild>
            <w:div w:id="1006861679">
              <w:marLeft w:val="0"/>
              <w:marRight w:val="0"/>
              <w:marTop w:val="0"/>
              <w:marBottom w:val="0"/>
              <w:divBdr>
                <w:top w:val="none" w:sz="0" w:space="0" w:color="auto"/>
                <w:left w:val="none" w:sz="0" w:space="0" w:color="auto"/>
                <w:bottom w:val="none" w:sz="0" w:space="0" w:color="auto"/>
                <w:right w:val="none" w:sz="0" w:space="0" w:color="auto"/>
              </w:divBdr>
              <w:divsChild>
                <w:div w:id="1129205470">
                  <w:marLeft w:val="0"/>
                  <w:marRight w:val="0"/>
                  <w:marTop w:val="0"/>
                  <w:marBottom w:val="0"/>
                  <w:divBdr>
                    <w:top w:val="none" w:sz="0" w:space="0" w:color="auto"/>
                    <w:left w:val="none" w:sz="0" w:space="0" w:color="auto"/>
                    <w:bottom w:val="none" w:sz="0" w:space="0" w:color="auto"/>
                    <w:right w:val="none" w:sz="0" w:space="0" w:color="auto"/>
                  </w:divBdr>
                  <w:divsChild>
                    <w:div w:id="1055079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omments" Target="comments.xml"/><Relationship Id="rId26" Type="http://schemas.openxmlformats.org/officeDocument/2006/relationships/hyperlink" Target="https://www.paribu.com/destek/" TargetMode="External"/><Relationship Id="rId21" Type="http://schemas.microsoft.com/office/2018/08/relationships/commentsExtensible" Target="commentsExtensible.xml"/><Relationship Id="rId34"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s://www.budapestopenaccessinitiative.org/" TargetMode="External"/><Relationship Id="rId17" Type="http://schemas.openxmlformats.org/officeDocument/2006/relationships/hyperlink" Target="https://orcid.org/0000-0000-0000-0000" TargetMode="External"/><Relationship Id="rId25" Type="http://schemas.openxmlformats.org/officeDocument/2006/relationships/hyperlink" Target="https://coinmarketcap.com/rankings/exchanges/" TargetMode="External"/><Relationship Id="rId33" Type="http://schemas.openxmlformats.org/officeDocument/2006/relationships/footer" Target="footer2.xml"/><Relationship Id="rId2" Type="http://schemas.openxmlformats.org/officeDocument/2006/relationships/customXml" Target="../customXml/item1.xml"/><Relationship Id="rId16" Type="http://schemas.openxmlformats.org/officeDocument/2006/relationships/hyperlink" Target="https://orcid.org/0000-0000-0000-0000" TargetMode="External"/><Relationship Id="rId20" Type="http://schemas.microsoft.com/office/2016/09/relationships/commentsIds" Target="commentsIds.xml"/><Relationship Id="rId29" Type="http://schemas.openxmlformats.org/officeDocument/2006/relationships/hyperlink" Target="https://data.tuik.gov.tr/Bulten/Index?p=Hanehalki-Bilisim-Teknolojileri-(BT)-Kullanim-Arastirmasi-2024-53492" TargetMode="Externa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s://www.instagram.com/btcturkofficial/"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orcid.org/0000-0000-0000-0000" TargetMode="External"/><Relationship Id="rId23" Type="http://schemas.openxmlformats.org/officeDocument/2006/relationships/hyperlink" Target="https://www.youtube.com/@BTCTurkOfficial" TargetMode="External"/><Relationship Id="rId28" Type="http://schemas.openxmlformats.org/officeDocument/2006/relationships/hyperlink" Target="https://www.youtube.com/@Paribucom" TargetMode="External"/><Relationship Id="rId36" Type="http://schemas.microsoft.com/office/2011/relationships/people" Target="people.xml"/><Relationship Id="rId10" Type="http://schemas.openxmlformats.org/officeDocument/2006/relationships/hyperlink" Target="https://creativecommons.org/licenses/by/4.0/deed.en" TargetMode="External"/><Relationship Id="rId19" Type="http://schemas.microsoft.com/office/2011/relationships/commentsExtended" Target="commentsExtended.xml"/><Relationship Id="rId31"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s://orcid.org/0000-0000-0000-0000" TargetMode="External"/><Relationship Id="rId22" Type="http://schemas.openxmlformats.org/officeDocument/2006/relationships/hyperlink" Target="https://www.btcturk.com" TargetMode="External"/><Relationship Id="rId27" Type="http://schemas.openxmlformats.org/officeDocument/2006/relationships/hyperlink" Target="https://www.instagram.com/paribucom/" TargetMode="External"/><Relationship Id="rId30" Type="http://schemas.openxmlformats.org/officeDocument/2006/relationships/header" Target="header1.xml"/><Relationship Id="rId35"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8F04A5-1141-4B1C-AF09-3A5287A75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2481</TotalTime>
  <Pages>29</Pages>
  <Words>12989</Words>
  <Characters>76252</Characters>
  <Application>Microsoft Office Word</Application>
  <DocSecurity>8</DocSecurity>
  <Lines>1815</Lines>
  <Paragraphs>849</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Deniz SERBEST</cp:lastModifiedBy>
  <cp:revision>634</cp:revision>
  <cp:lastPrinted>2023-09-21T10:33:00Z</cp:lastPrinted>
  <dcterms:created xsi:type="dcterms:W3CDTF">2025-10-27T12:58:00Z</dcterms:created>
  <dcterms:modified xsi:type="dcterms:W3CDTF">2026-01-26T08:48:00Z</dcterms:modified>
</cp:coreProperties>
</file>